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4AF198" w14:textId="77777777" w:rsidR="001D05F6" w:rsidRPr="0048019F" w:rsidRDefault="00DB66F3" w:rsidP="00C70469">
      <w:pPr>
        <w:spacing w:after="160" w:line="240" w:lineRule="auto"/>
        <w:jc w:val="center"/>
        <w:rPr>
          <w:rFonts w:ascii="Corbel" w:hAnsi="Corbel"/>
          <w:b/>
          <w:caps/>
          <w:color w:val="002060"/>
          <w:sz w:val="40"/>
          <w:szCs w:val="40"/>
        </w:rPr>
      </w:pPr>
      <w:r w:rsidRPr="003019E0">
        <w:rPr>
          <w:rFonts w:ascii="Corbel" w:hAnsi="Corbel" w:cs="Times New Roman"/>
          <w:noProof/>
          <w:color w:val="auto"/>
          <w:kern w:val="0"/>
          <w:sz w:val="24"/>
          <w:szCs w:val="24"/>
          <w:lang w:val="en-GB" w:eastAsia="en-GB"/>
          <w14:ligatures w14:val="none"/>
          <w14:cntxtAlts w14:val="0"/>
        </w:rPr>
        <w:drawing>
          <wp:anchor distT="0" distB="0" distL="114300" distR="114300" simplePos="0" relativeHeight="251658240" behindDoc="1" locked="0" layoutInCell="1" allowOverlap="1" wp14:anchorId="71310EF7" wp14:editId="02180C13">
            <wp:simplePos x="0" y="0"/>
            <wp:positionH relativeFrom="column">
              <wp:posOffset>6057900</wp:posOffset>
            </wp:positionH>
            <wp:positionV relativeFrom="paragraph">
              <wp:posOffset>-63500</wp:posOffset>
            </wp:positionV>
            <wp:extent cx="499110" cy="1000125"/>
            <wp:effectExtent l="0" t="0" r="8890" b="0"/>
            <wp:wrapNone/>
            <wp:docPr id="8" name="Picture 1" descr="C:\Documents and Settings\sshamapande\Desktop\UNDP\one pager\LOG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shamapande\Desktop\UNDP\one pager\LOGO TAGli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110" cy="1000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D05F6" w:rsidRPr="0048019F">
        <w:rPr>
          <w:rFonts w:ascii="Corbel" w:hAnsi="Corbel"/>
          <w:b/>
          <w:bCs/>
          <w:color w:val="002060"/>
          <w:sz w:val="40"/>
          <w:szCs w:val="40"/>
          <w14:ligatures w14:val="none"/>
        </w:rPr>
        <w:t>Community Security &amp; Arms Control Project</w:t>
      </w:r>
    </w:p>
    <w:p w14:paraId="362336AD" w14:textId="77777777" w:rsidR="001D05F6" w:rsidRPr="0048019F" w:rsidRDefault="001D785A" w:rsidP="00C70469">
      <w:pPr>
        <w:pStyle w:val="Header"/>
        <w:spacing w:after="160"/>
        <w:jc w:val="center"/>
        <w:rPr>
          <w:rFonts w:ascii="Corbel" w:hAnsi="Corbel"/>
          <w:color w:val="002060"/>
          <w:sz w:val="32"/>
          <w:szCs w:val="32"/>
        </w:rPr>
      </w:pPr>
      <w:r>
        <w:rPr>
          <w:rFonts w:ascii="Corbel" w:hAnsi="Corbel"/>
          <w:color w:val="002060"/>
          <w:sz w:val="32"/>
          <w:szCs w:val="32"/>
        </w:rPr>
        <w:t xml:space="preserve">Quarter </w:t>
      </w:r>
      <w:r w:rsidR="007528CC">
        <w:rPr>
          <w:rFonts w:ascii="Corbel" w:hAnsi="Corbel"/>
          <w:color w:val="002060"/>
          <w:sz w:val="32"/>
          <w:szCs w:val="32"/>
        </w:rPr>
        <w:t xml:space="preserve">Two </w:t>
      </w:r>
      <w:r>
        <w:rPr>
          <w:rFonts w:ascii="Corbel" w:hAnsi="Corbel"/>
          <w:color w:val="002060"/>
          <w:sz w:val="32"/>
          <w:szCs w:val="32"/>
        </w:rPr>
        <w:t xml:space="preserve">Progress </w:t>
      </w:r>
      <w:r w:rsidR="001D05F6" w:rsidRPr="0048019F">
        <w:rPr>
          <w:rFonts w:ascii="Corbel" w:hAnsi="Corbel"/>
          <w:color w:val="002060"/>
          <w:sz w:val="32"/>
          <w:szCs w:val="32"/>
        </w:rPr>
        <w:t>Report</w:t>
      </w:r>
      <w:r w:rsidR="00176DA4" w:rsidRPr="0048019F">
        <w:rPr>
          <w:rFonts w:ascii="Corbel" w:hAnsi="Corbel"/>
          <w:color w:val="002060"/>
          <w:sz w:val="32"/>
          <w:szCs w:val="32"/>
        </w:rPr>
        <w:t xml:space="preserve"> </w:t>
      </w:r>
    </w:p>
    <w:p w14:paraId="7FF5583F" w14:textId="3E7079DF" w:rsidR="00A66C9A" w:rsidRDefault="001D05F6" w:rsidP="00C70469">
      <w:pPr>
        <w:spacing w:after="160" w:line="240" w:lineRule="auto"/>
        <w:jc w:val="center"/>
        <w:rPr>
          <w:rFonts w:ascii="Corbel" w:hAnsi="Corbel"/>
          <w:color w:val="002060"/>
          <w:sz w:val="28"/>
          <w:szCs w:val="28"/>
        </w:rPr>
      </w:pPr>
      <w:r w:rsidRPr="0048019F">
        <w:rPr>
          <w:rFonts w:ascii="Corbel" w:hAnsi="Corbel"/>
          <w:color w:val="002060"/>
          <w:sz w:val="28"/>
          <w:szCs w:val="28"/>
        </w:rPr>
        <w:t>(</w:t>
      </w:r>
      <w:r w:rsidR="00135937">
        <w:rPr>
          <w:rFonts w:ascii="Corbel" w:hAnsi="Corbel"/>
          <w:color w:val="002060"/>
          <w:sz w:val="28"/>
          <w:szCs w:val="28"/>
        </w:rPr>
        <w:t>Ju</w:t>
      </w:r>
      <w:r w:rsidR="00F517FB">
        <w:rPr>
          <w:rFonts w:ascii="Corbel" w:hAnsi="Corbel"/>
          <w:color w:val="002060"/>
          <w:sz w:val="28"/>
          <w:szCs w:val="28"/>
        </w:rPr>
        <w:t>ly</w:t>
      </w:r>
      <w:r w:rsidR="001D785A">
        <w:rPr>
          <w:rFonts w:ascii="Corbel" w:hAnsi="Corbel"/>
          <w:color w:val="002060"/>
          <w:sz w:val="28"/>
          <w:szCs w:val="28"/>
        </w:rPr>
        <w:t xml:space="preserve"> 2015</w:t>
      </w:r>
      <w:r w:rsidRPr="0048019F">
        <w:rPr>
          <w:rFonts w:ascii="Corbel" w:hAnsi="Corbel"/>
          <w:color w:val="002060"/>
          <w:sz w:val="28"/>
          <w:szCs w:val="28"/>
        </w:rPr>
        <w:t>)</w:t>
      </w:r>
    </w:p>
    <w:p w14:paraId="02475B15" w14:textId="27786DCA" w:rsidR="0062280F" w:rsidRPr="00385D7B" w:rsidRDefault="00F517FB" w:rsidP="00C70469">
      <w:pPr>
        <w:spacing w:after="160" w:line="240" w:lineRule="auto"/>
        <w:jc w:val="center"/>
        <w:rPr>
          <w:rFonts w:ascii="Corbel" w:hAnsi="Corbel"/>
          <w:color w:val="002060"/>
          <w:sz w:val="28"/>
          <w:szCs w:val="28"/>
        </w:rPr>
      </w:pPr>
      <w:r>
        <w:rPr>
          <w:rFonts w:ascii="Corbel" w:hAnsi="Corbel"/>
          <w:noProof/>
          <w:color w:val="auto"/>
          <w:sz w:val="22"/>
          <w:szCs w:val="22"/>
          <w:lang w:val="en-GB" w:eastAsia="en-GB"/>
          <w14:ligatures w14:val="none"/>
          <w14:cntxtAlts w14:val="0"/>
        </w:rPr>
        <mc:AlternateContent>
          <mc:Choice Requires="wps">
            <w:drawing>
              <wp:anchor distT="0" distB="0" distL="114300" distR="114300" simplePos="0" relativeHeight="251676160" behindDoc="0" locked="0" layoutInCell="1" allowOverlap="1" wp14:anchorId="3EFCF9F9" wp14:editId="6009C099">
                <wp:simplePos x="0" y="0"/>
                <wp:positionH relativeFrom="column">
                  <wp:posOffset>1076325</wp:posOffset>
                </wp:positionH>
                <wp:positionV relativeFrom="paragraph">
                  <wp:posOffset>2361615</wp:posOffset>
                </wp:positionV>
                <wp:extent cx="4563745" cy="380365"/>
                <wp:effectExtent l="0" t="0" r="8255" b="635"/>
                <wp:wrapNone/>
                <wp:docPr id="14" name="Rectangle 14"/>
                <wp:cNvGraphicFramePr/>
                <a:graphic xmlns:a="http://schemas.openxmlformats.org/drawingml/2006/main">
                  <a:graphicData uri="http://schemas.microsoft.com/office/word/2010/wordprocessingShape">
                    <wps:wsp>
                      <wps:cNvSpPr/>
                      <wps:spPr>
                        <a:xfrm>
                          <a:off x="0" y="0"/>
                          <a:ext cx="4563745" cy="3803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5D5879" w14:textId="67640078" w:rsidR="0088796F" w:rsidRDefault="0088796F" w:rsidP="00F517FB">
                            <w:pPr>
                              <w:jc w:val="center"/>
                            </w:pPr>
                            <w:r w:rsidRPr="00E47989">
                              <w:rPr>
                                <w:rFonts w:ascii="Corbel" w:hAnsi="Corbel"/>
                                <w:color w:val="002060"/>
                                <w:sz w:val="16"/>
                                <w:szCs w:val="16"/>
                              </w:rPr>
                              <w:t>Communities in Mvolo County (Western Equatoria State) map shared resources, trade routes, transport corridors and other means of exchange and interaction with neighboring counties during the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CF9F9" id="Rectangle 14" o:spid="_x0000_s1026" style="position:absolute;left:0;text-align:left;margin-left:84.75pt;margin-top:185.95pt;width:359.35pt;height:29.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" fillcolor="white [3201]" stroked="f" strokeweight="1pt">
                <v:textbox>
                  <w:txbxContent>
                    <w:p w14:paraId="415D5879" w14:textId="67640078" w:rsidR="0088796F" w:rsidRDefault="0088796F" w:rsidP="00F517FB">
                      <w:pPr>
                        <w:jc w:val="center"/>
                      </w:pPr>
                      <w:r w:rsidRPr="00E47989">
                        <w:rPr>
                          <w:rFonts w:ascii="Corbel" w:hAnsi="Corbel"/>
                          <w:color w:val="002060"/>
                          <w:sz w:val="16"/>
                          <w:szCs w:val="16"/>
                        </w:rPr>
                        <w:t>Communities in Mvolo County (Western Equatoria State) map shared resources, trade routes, transport corridors and other means of exchange and interaction with neighboring counties during the</w:t>
                      </w:r>
                    </w:p>
                  </w:txbxContent>
                </v:textbox>
              </v:rect>
            </w:pict>
          </mc:Fallback>
        </mc:AlternateContent>
      </w:r>
      <w:r w:rsidR="00B83F66" w:rsidRPr="00B83F66">
        <w:rPr>
          <w:rFonts w:ascii="Helvetica" w:eastAsiaTheme="minorHAnsi" w:hAnsi="Helvetica" w:cs="Helvetica"/>
          <w:noProof/>
          <w:color w:val="auto"/>
          <w:kern w:val="0"/>
          <w:sz w:val="24"/>
          <w:szCs w:val="24"/>
          <w14:ligatures w14:val="none"/>
          <w14:cntxtAlts w14:val="0"/>
        </w:rPr>
        <w:t xml:space="preserve"> </w:t>
      </w:r>
      <w:r w:rsidR="00B83F66">
        <w:rPr>
          <w:rFonts w:ascii="Helvetica" w:eastAsiaTheme="minorHAnsi" w:hAnsi="Helvetica" w:cs="Helvetica"/>
          <w:noProof/>
          <w:color w:val="auto"/>
          <w:kern w:val="0"/>
          <w:sz w:val="24"/>
          <w:szCs w:val="24"/>
          <w:lang w:val="en-GB" w:eastAsia="en-GB"/>
          <w14:ligatures w14:val="none"/>
          <w14:cntxtAlts w14:val="0"/>
        </w:rPr>
        <w:drawing>
          <wp:inline distT="0" distB="0" distL="0" distR="0" wp14:anchorId="434C6A9E" wp14:editId="153E520E">
            <wp:extent cx="4570933" cy="2409546"/>
            <wp:effectExtent l="0" t="0" r="127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
                      <a:extLst>
                        <a:ext uri="{28A0092B-C50C-407E-A947-70E740481C1C}">
                          <a14:useLocalDpi xmlns:a14="http://schemas.microsoft.com/office/drawing/2010/main" val="0"/>
                        </a:ext>
                      </a:extLst>
                    </a:blip>
                    <a:srcRect t="6261"/>
                    <a:stretch/>
                  </pic:blipFill>
                  <pic:spPr bwMode="auto">
                    <a:xfrm>
                      <a:off x="0" y="0"/>
                      <a:ext cx="4572000" cy="2410108"/>
                    </a:xfrm>
                    <a:prstGeom prst="rect">
                      <a:avLst/>
                    </a:prstGeom>
                    <a:noFill/>
                    <a:ln>
                      <a:noFill/>
                    </a:ln>
                    <a:extLst>
                      <a:ext uri="{53640926-AAD7-44D8-BBD7-CCE9431645EC}">
                        <a14:shadowObscured xmlns:a14="http://schemas.microsoft.com/office/drawing/2010/main"/>
                      </a:ext>
                    </a:extLst>
                  </pic:spPr>
                </pic:pic>
              </a:graphicData>
            </a:graphic>
          </wp:inline>
        </w:drawing>
      </w:r>
    </w:p>
    <w:p w14:paraId="067DE137" w14:textId="40736F0F" w:rsidR="001D7657" w:rsidRDefault="001D7657" w:rsidP="00C70469">
      <w:pPr>
        <w:spacing w:after="160" w:line="240" w:lineRule="auto"/>
        <w:rPr>
          <w:rFonts w:ascii="Corbel" w:hAnsi="Corbel"/>
          <w:b/>
          <w:caps/>
          <w:sz w:val="32"/>
          <w:szCs w:val="32"/>
        </w:rPr>
      </w:pPr>
    </w:p>
    <w:p w14:paraId="2635B162" w14:textId="089A67A6" w:rsidR="00180A8A" w:rsidRPr="0048019F" w:rsidRDefault="00DE1DAC" w:rsidP="00C70469">
      <w:pPr>
        <w:spacing w:after="160" w:line="240" w:lineRule="auto"/>
        <w:rPr>
          <w:rFonts w:ascii="Corbel" w:hAnsi="Corbel"/>
          <w:b/>
          <w:caps/>
          <w:sz w:val="32"/>
          <w:szCs w:val="32"/>
        </w:rPr>
      </w:pPr>
      <w:r w:rsidRPr="003019E0">
        <w:rPr>
          <w:rFonts w:ascii="Corbel" w:hAnsi="Corbel"/>
          <w:noProof/>
          <w:sz w:val="16"/>
          <w:szCs w:val="16"/>
          <w:lang w:val="en-GB" w:eastAsia="en-GB"/>
        </w:rPr>
        <w:drawing>
          <wp:anchor distT="0" distB="0" distL="114300" distR="114300" simplePos="0" relativeHeight="251656704" behindDoc="1" locked="0" layoutInCell="1" allowOverlap="1" wp14:anchorId="383C36A3" wp14:editId="7908E846">
            <wp:simplePos x="0" y="0"/>
            <wp:positionH relativeFrom="margin">
              <wp:posOffset>114300</wp:posOffset>
            </wp:positionH>
            <wp:positionV relativeFrom="paragraph">
              <wp:posOffset>4399915</wp:posOffset>
            </wp:positionV>
            <wp:extent cx="342900" cy="756285"/>
            <wp:effectExtent l="0" t="0" r="12700" b="0"/>
            <wp:wrapTight wrapText="bothSides">
              <wp:wrapPolygon edited="0">
                <wp:start x="0" y="0"/>
                <wp:lineTo x="0" y="20312"/>
                <wp:lineTo x="20800" y="20312"/>
                <wp:lineTo x="2080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 LOGO 1_7 by 080 English Black Tagli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 cy="75628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58"/>
        <w:tblW w:w="9930" w:type="dxa"/>
        <w:tblLayout w:type="fixed"/>
        <w:tblCellMar>
          <w:left w:w="120" w:type="dxa"/>
          <w:right w:w="120" w:type="dxa"/>
        </w:tblCellMar>
        <w:tblLook w:val="04A0" w:firstRow="1" w:lastRow="0" w:firstColumn="1" w:lastColumn="0" w:noHBand="0" w:noVBand="1"/>
      </w:tblPr>
      <w:tblGrid>
        <w:gridCol w:w="2730"/>
        <w:gridCol w:w="7200"/>
      </w:tblGrid>
      <w:tr w:rsidR="004D3DD5" w:rsidRPr="0048019F" w14:paraId="72385410" w14:textId="77777777" w:rsidTr="00F517FB">
        <w:trPr>
          <w:trHeight w:val="4243"/>
        </w:trPr>
        <w:tc>
          <w:tcPr>
            <w:tcW w:w="2730" w:type="dxa"/>
            <w:tcBorders>
              <w:top w:val="dotted" w:sz="4" w:space="0" w:color="auto"/>
              <w:left w:val="dotted" w:sz="4" w:space="0" w:color="auto"/>
              <w:bottom w:val="dotted" w:sz="4" w:space="0" w:color="auto"/>
              <w:right w:val="dotted" w:sz="4" w:space="0" w:color="auto"/>
            </w:tcBorders>
            <w:shd w:val="clear" w:color="auto" w:fill="90A1CF" w:themeFill="accent1" w:themeFillTint="99"/>
          </w:tcPr>
          <w:p w14:paraId="74E2C21F" w14:textId="77777777" w:rsidR="004D3DD5" w:rsidRPr="0048019F" w:rsidRDefault="004D3DD5" w:rsidP="00C70469">
            <w:pPr>
              <w:spacing w:after="160" w:line="240" w:lineRule="auto"/>
              <w:rPr>
                <w:rFonts w:ascii="Corbel" w:hAnsi="Corbel"/>
                <w:b/>
                <w:color w:val="auto"/>
                <w:sz w:val="40"/>
                <w:szCs w:val="40"/>
              </w:rPr>
            </w:pPr>
            <w:r w:rsidRPr="0048019F">
              <w:rPr>
                <w:rFonts w:ascii="Corbel" w:hAnsi="Corbel"/>
                <w:b/>
                <w:color w:val="253356" w:themeColor="accent1" w:themeShade="80"/>
                <w:sz w:val="28"/>
                <w:szCs w:val="28"/>
              </w:rPr>
              <w:t>Project Summary</w:t>
            </w:r>
          </w:p>
        </w:tc>
        <w:tc>
          <w:tcPr>
            <w:tcW w:w="7200" w:type="dxa"/>
            <w:tcBorders>
              <w:top w:val="dotted" w:sz="4" w:space="0" w:color="auto"/>
              <w:left w:val="dotted" w:sz="4" w:space="0" w:color="auto"/>
              <w:bottom w:val="dotted" w:sz="4" w:space="0" w:color="auto"/>
              <w:right w:val="dotted" w:sz="4" w:space="0" w:color="auto"/>
            </w:tcBorders>
          </w:tcPr>
          <w:p w14:paraId="3A3E25CC" w14:textId="77777777" w:rsidR="004D3DD5" w:rsidRPr="00FB4E92" w:rsidRDefault="004D3DD5" w:rsidP="00F517FB">
            <w:pPr>
              <w:spacing w:after="80" w:line="240" w:lineRule="auto"/>
              <w:rPr>
                <w:rFonts w:ascii="Corbel" w:hAnsi="Corbel"/>
                <w:b/>
                <w:color w:val="253356" w:themeColor="accent1" w:themeShade="80"/>
              </w:rPr>
            </w:pPr>
            <w:r w:rsidRPr="00FB4E92">
              <w:rPr>
                <w:rFonts w:ascii="Corbel" w:hAnsi="Corbel"/>
                <w:b/>
                <w:color w:val="253356" w:themeColor="accent1" w:themeShade="80"/>
              </w:rPr>
              <w:t>Country: South Sudan</w:t>
            </w:r>
          </w:p>
          <w:p w14:paraId="7D3CCF02" w14:textId="0CB01D63" w:rsidR="004D3DD5" w:rsidRPr="00FB4E92" w:rsidRDefault="004D3DD5" w:rsidP="00F517FB">
            <w:pPr>
              <w:spacing w:after="80" w:line="240" w:lineRule="auto"/>
              <w:rPr>
                <w:rFonts w:ascii="Corbel" w:hAnsi="Corbel"/>
                <w:b/>
                <w:color w:val="253356" w:themeColor="accent1" w:themeShade="80"/>
              </w:rPr>
            </w:pPr>
            <w:r w:rsidRPr="00FB4E92">
              <w:rPr>
                <w:rFonts w:ascii="Corbel" w:hAnsi="Corbel"/>
                <w:b/>
                <w:color w:val="253356" w:themeColor="accent1" w:themeShade="80"/>
              </w:rPr>
              <w:t>Project Duration:</w:t>
            </w:r>
            <w:r w:rsidR="00FB6783" w:rsidRPr="00FB4E92">
              <w:rPr>
                <w:rFonts w:ascii="Corbel" w:hAnsi="Corbel"/>
                <w:b/>
                <w:color w:val="253356" w:themeColor="accent1" w:themeShade="80"/>
              </w:rPr>
              <w:t xml:space="preserve"> Jan</w:t>
            </w:r>
            <w:r w:rsidR="00241C4A" w:rsidRPr="00FB4E92">
              <w:rPr>
                <w:rFonts w:ascii="Corbel" w:hAnsi="Corbel"/>
                <w:b/>
                <w:color w:val="253356" w:themeColor="accent1" w:themeShade="80"/>
              </w:rPr>
              <w:t>uary</w:t>
            </w:r>
            <w:r w:rsidR="00FB6783" w:rsidRPr="00FB4E92">
              <w:rPr>
                <w:rFonts w:ascii="Corbel" w:hAnsi="Corbel"/>
                <w:b/>
                <w:color w:val="253356" w:themeColor="accent1" w:themeShade="80"/>
              </w:rPr>
              <w:t xml:space="preserve"> 2014 – December 2016 </w:t>
            </w:r>
          </w:p>
          <w:p w14:paraId="20DE8002" w14:textId="77777777" w:rsidR="004D3DD5" w:rsidRPr="00FB4E92" w:rsidRDefault="004D3DD5" w:rsidP="00F517FB">
            <w:pPr>
              <w:spacing w:after="80" w:line="240" w:lineRule="auto"/>
              <w:rPr>
                <w:rFonts w:ascii="Corbel" w:hAnsi="Corbel"/>
                <w:b/>
                <w:color w:val="253356" w:themeColor="accent1" w:themeShade="80"/>
              </w:rPr>
            </w:pPr>
            <w:r w:rsidRPr="00FB4E92">
              <w:rPr>
                <w:rFonts w:ascii="Corbel" w:hAnsi="Corbel"/>
                <w:b/>
                <w:color w:val="253356" w:themeColor="accent1" w:themeShade="80"/>
              </w:rPr>
              <w:t>Project Budget</w:t>
            </w:r>
            <w:r w:rsidR="00FB6783" w:rsidRPr="00FB4E92">
              <w:rPr>
                <w:rFonts w:ascii="Corbel" w:hAnsi="Corbel"/>
                <w:b/>
                <w:color w:val="253356" w:themeColor="accent1" w:themeShade="80"/>
              </w:rPr>
              <w:t xml:space="preserve"> for 201</w:t>
            </w:r>
            <w:r w:rsidR="00780598" w:rsidRPr="00FB4E92">
              <w:rPr>
                <w:rFonts w:ascii="Corbel" w:hAnsi="Corbel"/>
                <w:b/>
                <w:color w:val="253356" w:themeColor="accent1" w:themeShade="80"/>
              </w:rPr>
              <w:t>5</w:t>
            </w:r>
            <w:r w:rsidR="00FB6783" w:rsidRPr="00FB4E92">
              <w:rPr>
                <w:rFonts w:ascii="Corbel" w:hAnsi="Corbel"/>
                <w:b/>
                <w:color w:val="253356" w:themeColor="accent1" w:themeShade="80"/>
              </w:rPr>
              <w:t>:</w:t>
            </w:r>
            <w:r w:rsidR="00D4562D" w:rsidRPr="00FB4E92">
              <w:rPr>
                <w:rFonts w:ascii="Corbel" w:hAnsi="Corbel"/>
                <w:b/>
                <w:color w:val="253356" w:themeColor="accent1" w:themeShade="80"/>
              </w:rPr>
              <w:t xml:space="preserve">  US$</w:t>
            </w:r>
            <w:r w:rsidR="004163A9" w:rsidRPr="00FB4E92">
              <w:rPr>
                <w:rFonts w:ascii="Corbel" w:hAnsi="Corbel"/>
                <w:b/>
                <w:color w:val="253356" w:themeColor="accent1" w:themeShade="80"/>
              </w:rPr>
              <w:t xml:space="preserve"> </w:t>
            </w:r>
            <w:r w:rsidR="00B611FC" w:rsidRPr="00FB4E92">
              <w:rPr>
                <w:rFonts w:ascii="Corbel" w:hAnsi="Corbel" w:cs="Times New Roman"/>
                <w:b/>
                <w:bCs/>
                <w:color w:val="253356" w:themeColor="accent1" w:themeShade="80"/>
                <w:kern w:val="0"/>
                <w:lang w:val="en-GB" w:eastAsia="en-GB"/>
                <w14:ligatures w14:val="none"/>
                <w14:cntxtAlts w14:val="0"/>
              </w:rPr>
              <w:t>7,</w:t>
            </w:r>
            <w:r w:rsidR="001B0A41" w:rsidRPr="00FB4E92">
              <w:rPr>
                <w:rFonts w:ascii="Corbel" w:hAnsi="Corbel" w:cs="Times New Roman"/>
                <w:b/>
                <w:bCs/>
                <w:color w:val="253356" w:themeColor="accent1" w:themeShade="80"/>
                <w:kern w:val="0"/>
                <w:lang w:val="en-GB" w:eastAsia="en-GB"/>
                <w14:ligatures w14:val="none"/>
                <w14:cntxtAlts w14:val="0"/>
              </w:rPr>
              <w:t>891,201</w:t>
            </w:r>
          </w:p>
          <w:p w14:paraId="46D45972" w14:textId="77AF56FA" w:rsidR="00466859" w:rsidRPr="00FB4E92" w:rsidRDefault="00466859" w:rsidP="00F517FB">
            <w:pPr>
              <w:spacing w:after="80" w:line="240" w:lineRule="auto"/>
              <w:rPr>
                <w:rFonts w:ascii="Corbel" w:hAnsi="Corbel"/>
                <w:b/>
                <w:color w:val="253356" w:themeColor="accent1" w:themeShade="80"/>
              </w:rPr>
            </w:pPr>
            <w:r w:rsidRPr="00FB4E92">
              <w:rPr>
                <w:rFonts w:ascii="Corbel" w:hAnsi="Corbel"/>
                <w:b/>
                <w:color w:val="253356" w:themeColor="accent1" w:themeShade="80"/>
              </w:rPr>
              <w:t>Total Expenditure for Reporting Perio</w:t>
            </w:r>
            <w:r w:rsidR="00F517FB">
              <w:rPr>
                <w:rFonts w:ascii="Corbel" w:hAnsi="Corbel"/>
                <w:b/>
                <w:color w:val="253356" w:themeColor="accent1" w:themeShade="80"/>
              </w:rPr>
              <w:t>d</w:t>
            </w:r>
            <w:r w:rsidRPr="00FB4E92">
              <w:rPr>
                <w:rFonts w:ascii="Corbel" w:hAnsi="Corbel"/>
                <w:b/>
                <w:color w:val="253356" w:themeColor="accent1" w:themeShade="80"/>
              </w:rPr>
              <w:t>: </w:t>
            </w:r>
            <w:r w:rsidR="00F517FB">
              <w:rPr>
                <w:rFonts w:ascii="Corbel" w:hAnsi="Corbel"/>
                <w:b/>
                <w:color w:val="253356" w:themeColor="accent1" w:themeShade="80"/>
              </w:rPr>
              <w:t>US$</w:t>
            </w:r>
            <w:r w:rsidRPr="00FB4E92">
              <w:rPr>
                <w:rFonts w:ascii="Corbel" w:hAnsi="Corbel"/>
                <w:b/>
                <w:color w:val="253356" w:themeColor="accent1" w:themeShade="80"/>
              </w:rPr>
              <w:t xml:space="preserve"> </w:t>
            </w:r>
            <w:r w:rsidR="00D56B7B" w:rsidRPr="00FB4E92">
              <w:rPr>
                <w:rFonts w:ascii="Corbel" w:hAnsi="Corbel" w:cs="Times New Roman"/>
                <w:b/>
                <w:bCs/>
                <w:color w:val="253356" w:themeColor="accent1" w:themeShade="80"/>
                <w:kern w:val="0"/>
                <w14:ligatures w14:val="none"/>
                <w14:cntxtAlts w14:val="0"/>
              </w:rPr>
              <w:t xml:space="preserve">1,420,520.25 </w:t>
            </w:r>
          </w:p>
          <w:p w14:paraId="074D84F3" w14:textId="77777777" w:rsidR="004D3DD5" w:rsidRPr="00FB4E92" w:rsidRDefault="004D3DD5" w:rsidP="00F517FB">
            <w:pPr>
              <w:spacing w:after="80" w:line="240" w:lineRule="auto"/>
              <w:rPr>
                <w:rFonts w:ascii="Corbel" w:hAnsi="Corbel"/>
                <w:color w:val="253356" w:themeColor="accent1" w:themeShade="80"/>
              </w:rPr>
            </w:pPr>
            <w:r w:rsidRPr="00FB4E92">
              <w:rPr>
                <w:rFonts w:ascii="Corbel" w:hAnsi="Corbel"/>
                <w:b/>
                <w:color w:val="253356" w:themeColor="accent1" w:themeShade="80"/>
              </w:rPr>
              <w:t xml:space="preserve">Contact Persons: </w:t>
            </w:r>
            <w:r w:rsidRPr="00FB4E92">
              <w:rPr>
                <w:rFonts w:ascii="Corbel" w:hAnsi="Corbel"/>
                <w:b/>
                <w:bCs/>
                <w:color w:val="253356" w:themeColor="accent1" w:themeShade="80"/>
              </w:rPr>
              <w:t>Lealem Berhanu Dinku</w:t>
            </w:r>
          </w:p>
          <w:p w14:paraId="43F21679" w14:textId="77777777" w:rsidR="004D3DD5" w:rsidRPr="00FB4E92" w:rsidRDefault="004D3DD5" w:rsidP="00F517FB">
            <w:pPr>
              <w:spacing w:after="80" w:line="240" w:lineRule="auto"/>
              <w:rPr>
                <w:rFonts w:ascii="Corbel" w:hAnsi="Corbel"/>
                <w:color w:val="253356" w:themeColor="accent1" w:themeShade="80"/>
              </w:rPr>
            </w:pPr>
            <w:r w:rsidRPr="00FB4E92">
              <w:rPr>
                <w:rFonts w:ascii="Corbel" w:hAnsi="Corbel"/>
                <w:color w:val="253356" w:themeColor="accent1" w:themeShade="80"/>
              </w:rPr>
              <w:t xml:space="preserve">                                 </w:t>
            </w:r>
            <w:r w:rsidR="00DE1DAC" w:rsidRPr="00FB4E92">
              <w:rPr>
                <w:rFonts w:ascii="Corbel" w:hAnsi="Corbel"/>
                <w:color w:val="253356" w:themeColor="accent1" w:themeShade="80"/>
              </w:rPr>
              <w:t xml:space="preserve">  </w:t>
            </w:r>
            <w:r w:rsidR="005E3A85" w:rsidRPr="00FB4E92">
              <w:rPr>
                <w:rFonts w:ascii="Corbel" w:hAnsi="Corbel"/>
                <w:color w:val="253356" w:themeColor="accent1" w:themeShade="80"/>
              </w:rPr>
              <w:t xml:space="preserve"> T</w:t>
            </w:r>
            <w:r w:rsidRPr="00FB4E92">
              <w:rPr>
                <w:rFonts w:ascii="Corbel" w:hAnsi="Corbel"/>
                <w:color w:val="253356" w:themeColor="accent1" w:themeShade="80"/>
              </w:rPr>
              <w:t>eam Leader, Democratic Governance &amp; Stabilization Unit</w:t>
            </w:r>
          </w:p>
          <w:p w14:paraId="395502A3" w14:textId="77777777" w:rsidR="004D3DD5" w:rsidRPr="00FB4E92" w:rsidRDefault="004D3DD5" w:rsidP="00F517FB">
            <w:pPr>
              <w:spacing w:after="80" w:line="240" w:lineRule="auto"/>
              <w:rPr>
                <w:rFonts w:ascii="Corbel" w:hAnsi="Corbel"/>
                <w:color w:val="253356" w:themeColor="accent1" w:themeShade="80"/>
              </w:rPr>
            </w:pPr>
            <w:r w:rsidRPr="00FB4E92">
              <w:rPr>
                <w:rFonts w:ascii="Corbel" w:hAnsi="Corbel"/>
                <w:color w:val="253356" w:themeColor="accent1" w:themeShade="80"/>
              </w:rPr>
              <w:t xml:space="preserve">                                 </w:t>
            </w:r>
            <w:r w:rsidR="00DE1DAC" w:rsidRPr="00FB4E92">
              <w:rPr>
                <w:rFonts w:ascii="Corbel" w:hAnsi="Corbel"/>
                <w:color w:val="253356" w:themeColor="accent1" w:themeShade="80"/>
              </w:rPr>
              <w:t xml:space="preserve"> </w:t>
            </w:r>
            <w:r w:rsidR="005E3A85" w:rsidRPr="00FB4E92">
              <w:rPr>
                <w:rFonts w:ascii="Corbel" w:hAnsi="Corbel"/>
                <w:color w:val="253356" w:themeColor="accent1" w:themeShade="80"/>
              </w:rPr>
              <w:t xml:space="preserve">  </w:t>
            </w:r>
            <w:r w:rsidRPr="00FB4E92">
              <w:rPr>
                <w:rFonts w:ascii="Corbel" w:hAnsi="Corbel"/>
                <w:color w:val="253356" w:themeColor="accent1" w:themeShade="80"/>
              </w:rPr>
              <w:t>Tel. +211 (0) 956 275 151</w:t>
            </w:r>
          </w:p>
          <w:p w14:paraId="0D530986" w14:textId="77777777" w:rsidR="004D3DD5" w:rsidRPr="00FB4E92" w:rsidRDefault="004D3DD5" w:rsidP="00F517FB">
            <w:pPr>
              <w:spacing w:after="80" w:line="240" w:lineRule="auto"/>
              <w:rPr>
                <w:rFonts w:ascii="Corbel" w:hAnsi="Corbel"/>
                <w:color w:val="253356" w:themeColor="accent1" w:themeShade="80"/>
              </w:rPr>
            </w:pPr>
            <w:r w:rsidRPr="00FB4E92">
              <w:rPr>
                <w:rFonts w:ascii="Corbel" w:hAnsi="Corbel"/>
                <w:color w:val="253356" w:themeColor="accent1" w:themeShade="80"/>
              </w:rPr>
              <w:t xml:space="preserve">                                 </w:t>
            </w:r>
            <w:r w:rsidR="005E3A85" w:rsidRPr="00FB4E92">
              <w:rPr>
                <w:rFonts w:ascii="Corbel" w:hAnsi="Corbel"/>
                <w:color w:val="253356" w:themeColor="accent1" w:themeShade="80"/>
              </w:rPr>
              <w:t xml:space="preserve">   </w:t>
            </w:r>
            <w:r w:rsidRPr="00FB4E92">
              <w:rPr>
                <w:rFonts w:ascii="Corbel" w:hAnsi="Corbel"/>
                <w:color w:val="253356" w:themeColor="accent1" w:themeShade="80"/>
              </w:rPr>
              <w:t xml:space="preserve">Email: </w:t>
            </w:r>
            <w:hyperlink r:id="rId11" w:history="1">
              <w:r w:rsidRPr="00FB4E92">
                <w:rPr>
                  <w:rStyle w:val="Hyperlink"/>
                  <w:rFonts w:ascii="Corbel" w:hAnsi="Corbel"/>
                </w:rPr>
                <w:t>lealem.berhanu@undp.org</w:t>
              </w:r>
            </w:hyperlink>
            <w:r w:rsidRPr="00FB4E92">
              <w:rPr>
                <w:rFonts w:ascii="Corbel" w:hAnsi="Corbel"/>
                <w:color w:val="253356" w:themeColor="accent1" w:themeShade="80"/>
              </w:rPr>
              <w:t xml:space="preserve"> </w:t>
            </w:r>
          </w:p>
          <w:p w14:paraId="504E7483" w14:textId="21C2B487" w:rsidR="0020517F" w:rsidRPr="00FB4E92" w:rsidRDefault="004D3DD5" w:rsidP="00F517FB">
            <w:pPr>
              <w:spacing w:after="80" w:line="240" w:lineRule="auto"/>
              <w:ind w:left="450"/>
              <w:rPr>
                <w:rFonts w:ascii="Corbel" w:hAnsi="Corbel"/>
                <w:b/>
                <w:color w:val="253356" w:themeColor="accent1" w:themeShade="80"/>
              </w:rPr>
            </w:pPr>
            <w:r w:rsidRPr="00FB4E92">
              <w:rPr>
                <w:rFonts w:ascii="Corbel" w:hAnsi="Corbel"/>
                <w:b/>
                <w:color w:val="253356" w:themeColor="accent1" w:themeShade="80"/>
              </w:rPr>
              <w:t xml:space="preserve">  </w:t>
            </w:r>
            <w:r w:rsidR="00DE1DAC" w:rsidRPr="00FB4E92">
              <w:rPr>
                <w:rFonts w:ascii="Corbel" w:hAnsi="Corbel"/>
                <w:b/>
                <w:color w:val="253356" w:themeColor="accent1" w:themeShade="80"/>
              </w:rPr>
              <w:t xml:space="preserve">                  </w:t>
            </w:r>
            <w:r w:rsidR="006B6402">
              <w:rPr>
                <w:rFonts w:ascii="Corbel" w:hAnsi="Corbel"/>
                <w:b/>
                <w:color w:val="253356" w:themeColor="accent1" w:themeShade="80"/>
              </w:rPr>
              <w:t xml:space="preserve">    </w:t>
            </w:r>
            <w:r w:rsidR="0020517F" w:rsidRPr="00FB4E92">
              <w:rPr>
                <w:rFonts w:ascii="Corbel" w:hAnsi="Corbel"/>
                <w:b/>
                <w:color w:val="253356" w:themeColor="accent1" w:themeShade="80"/>
              </w:rPr>
              <w:t>Sammy Odolot</w:t>
            </w:r>
          </w:p>
          <w:p w14:paraId="6CD897C9" w14:textId="77777777" w:rsidR="004D3DD5" w:rsidRPr="00FB4E92" w:rsidRDefault="004D3DD5" w:rsidP="00F517FB">
            <w:pPr>
              <w:spacing w:after="80" w:line="240" w:lineRule="auto"/>
              <w:rPr>
                <w:rFonts w:ascii="Corbel" w:hAnsi="Corbel"/>
                <w:color w:val="253356" w:themeColor="accent1" w:themeShade="80"/>
              </w:rPr>
            </w:pPr>
            <w:r w:rsidRPr="00FB4E92">
              <w:rPr>
                <w:rFonts w:ascii="Corbel" w:hAnsi="Corbel"/>
                <w:color w:val="253356" w:themeColor="accent1" w:themeShade="80"/>
              </w:rPr>
              <w:t xml:space="preserve"> </w:t>
            </w:r>
            <w:r w:rsidR="00DE1DAC" w:rsidRPr="00FB4E92">
              <w:rPr>
                <w:rFonts w:ascii="Corbel" w:hAnsi="Corbel"/>
                <w:color w:val="253356" w:themeColor="accent1" w:themeShade="80"/>
              </w:rPr>
              <w:t xml:space="preserve">                               </w:t>
            </w:r>
            <w:r w:rsidR="00FF3BD8" w:rsidRPr="00FB4E92">
              <w:rPr>
                <w:rFonts w:ascii="Corbel" w:hAnsi="Corbel"/>
                <w:color w:val="253356" w:themeColor="accent1" w:themeShade="80"/>
              </w:rPr>
              <w:t xml:space="preserve">    </w:t>
            </w:r>
            <w:r w:rsidRPr="00FB4E92">
              <w:rPr>
                <w:rFonts w:ascii="Corbel" w:hAnsi="Corbel"/>
                <w:color w:val="253356" w:themeColor="accent1" w:themeShade="80"/>
              </w:rPr>
              <w:t xml:space="preserve">Project Manager, </w:t>
            </w:r>
            <w:r w:rsidR="0020517F" w:rsidRPr="00FB4E92">
              <w:rPr>
                <w:rFonts w:ascii="Corbel" w:hAnsi="Corbel"/>
                <w:color w:val="253356" w:themeColor="accent1" w:themeShade="80"/>
              </w:rPr>
              <w:t>a.i., Community Security &amp; Arms Control (CSAC)</w:t>
            </w:r>
          </w:p>
          <w:p w14:paraId="4C43DDD3" w14:textId="77777777" w:rsidR="004D3DD5" w:rsidRPr="00FB4E92" w:rsidRDefault="00DE1DAC" w:rsidP="00F517FB">
            <w:pPr>
              <w:spacing w:after="80" w:line="240" w:lineRule="auto"/>
              <w:rPr>
                <w:rFonts w:ascii="Corbel" w:hAnsi="Corbel"/>
                <w:color w:val="253356" w:themeColor="accent1" w:themeShade="80"/>
              </w:rPr>
            </w:pPr>
            <w:r w:rsidRPr="00FB4E92">
              <w:rPr>
                <w:rFonts w:ascii="Corbel" w:hAnsi="Corbel"/>
                <w:color w:val="253356" w:themeColor="accent1" w:themeShade="80"/>
              </w:rPr>
              <w:t xml:space="preserve">                              </w:t>
            </w:r>
            <w:r w:rsidR="004D3DD5" w:rsidRPr="00FB4E92">
              <w:rPr>
                <w:rFonts w:ascii="Corbel" w:hAnsi="Corbel"/>
                <w:color w:val="253356" w:themeColor="accent1" w:themeShade="80"/>
              </w:rPr>
              <w:t xml:space="preserve"> </w:t>
            </w:r>
            <w:r w:rsidR="00FF3BD8" w:rsidRPr="00FB4E92">
              <w:rPr>
                <w:rFonts w:ascii="Corbel" w:hAnsi="Corbel"/>
                <w:color w:val="253356" w:themeColor="accent1" w:themeShade="80"/>
              </w:rPr>
              <w:t xml:space="preserve">     </w:t>
            </w:r>
            <w:r w:rsidR="004D3DD5" w:rsidRPr="00FB4E92">
              <w:rPr>
                <w:rFonts w:ascii="Corbel" w:hAnsi="Corbel"/>
                <w:color w:val="253356" w:themeColor="accent1" w:themeShade="80"/>
              </w:rPr>
              <w:t xml:space="preserve">Tel. +211 </w:t>
            </w:r>
            <w:r w:rsidR="0020517F" w:rsidRPr="00FB4E92">
              <w:rPr>
                <w:rFonts w:ascii="Corbel" w:hAnsi="Corbel"/>
                <w:color w:val="253356" w:themeColor="accent1" w:themeShade="80"/>
              </w:rPr>
              <w:t>955 450 307</w:t>
            </w:r>
          </w:p>
          <w:p w14:paraId="14338D11" w14:textId="447E4674" w:rsidR="007A2989" w:rsidRPr="00FB4E92" w:rsidRDefault="00DE1DAC" w:rsidP="00F517FB">
            <w:pPr>
              <w:spacing w:after="80" w:line="240" w:lineRule="auto"/>
              <w:rPr>
                <w:rFonts w:ascii="Corbel" w:hAnsi="Corbel"/>
                <w:sz w:val="18"/>
                <w:szCs w:val="18"/>
              </w:rPr>
            </w:pPr>
            <w:r w:rsidRPr="00FB4E92">
              <w:rPr>
                <w:rFonts w:ascii="Corbel" w:hAnsi="Corbel"/>
                <w:color w:val="253356" w:themeColor="accent1" w:themeShade="80"/>
              </w:rPr>
              <w:t xml:space="preserve">                           </w:t>
            </w:r>
            <w:r w:rsidR="004D3DD5" w:rsidRPr="00FB4E92">
              <w:rPr>
                <w:rFonts w:ascii="Corbel" w:hAnsi="Corbel"/>
                <w:color w:val="253356" w:themeColor="accent1" w:themeShade="80"/>
              </w:rPr>
              <w:t xml:space="preserve">   </w:t>
            </w:r>
            <w:r w:rsidR="00FF3BD8" w:rsidRPr="00FB4E92">
              <w:rPr>
                <w:rFonts w:ascii="Corbel" w:hAnsi="Corbel"/>
                <w:color w:val="253356" w:themeColor="accent1" w:themeShade="80"/>
              </w:rPr>
              <w:t xml:space="preserve">      </w:t>
            </w:r>
            <w:r w:rsidR="004D3DD5" w:rsidRPr="00FB4E92">
              <w:rPr>
                <w:rFonts w:ascii="Corbel" w:hAnsi="Corbel"/>
                <w:color w:val="253356" w:themeColor="accent1" w:themeShade="80"/>
              </w:rPr>
              <w:t xml:space="preserve">Email:  </w:t>
            </w:r>
            <w:hyperlink r:id="rId12" w:history="1">
              <w:r w:rsidR="0020517F" w:rsidRPr="00FB4E92">
                <w:rPr>
                  <w:rStyle w:val="Hyperlink"/>
                  <w:rFonts w:ascii="Corbel" w:hAnsi="Corbel"/>
                </w:rPr>
                <w:t>sammy.odolot@undp.org</w:t>
              </w:r>
            </w:hyperlink>
          </w:p>
        </w:tc>
      </w:tr>
      <w:tr w:rsidR="004D3DD5" w:rsidRPr="0048019F" w14:paraId="2901AD76" w14:textId="77777777" w:rsidTr="0020517F">
        <w:trPr>
          <w:trHeight w:val="569"/>
        </w:trPr>
        <w:tc>
          <w:tcPr>
            <w:tcW w:w="9930" w:type="dxa"/>
            <w:gridSpan w:val="2"/>
            <w:tcBorders>
              <w:top w:val="dotted" w:sz="4" w:space="0" w:color="auto"/>
              <w:left w:val="dotted" w:sz="4" w:space="0" w:color="auto"/>
              <w:bottom w:val="dotted" w:sz="4" w:space="0" w:color="auto"/>
              <w:right w:val="dotted" w:sz="4" w:space="0" w:color="auto"/>
            </w:tcBorders>
            <w:shd w:val="clear" w:color="auto" w:fill="90A1CF" w:themeFill="accent1" w:themeFillTint="99"/>
          </w:tcPr>
          <w:p w14:paraId="75FDE9DD" w14:textId="77777777" w:rsidR="004D3DD5" w:rsidRPr="005C1F3D" w:rsidRDefault="004D3DD5" w:rsidP="00C70469">
            <w:pPr>
              <w:spacing w:after="160" w:line="240" w:lineRule="auto"/>
              <w:rPr>
                <w:rFonts w:ascii="Corbel" w:hAnsi="Corbel"/>
                <w:i/>
                <w:color w:val="auto"/>
                <w:sz w:val="16"/>
                <w:szCs w:val="16"/>
              </w:rPr>
            </w:pPr>
            <w:r w:rsidRPr="005C1F3D">
              <w:rPr>
                <w:rFonts w:ascii="Corbel" w:hAnsi="Corbel"/>
                <w:b/>
                <w:color w:val="253356" w:themeColor="accent1" w:themeShade="80"/>
                <w:sz w:val="16"/>
                <w:szCs w:val="16"/>
              </w:rPr>
              <w:t>Responsible Parties:</w:t>
            </w:r>
            <w:r w:rsidRPr="005C1F3D">
              <w:rPr>
                <w:rFonts w:ascii="Corbel" w:hAnsi="Corbel"/>
                <w:color w:val="auto"/>
                <w:sz w:val="16"/>
                <w:szCs w:val="16"/>
              </w:rPr>
              <w:t xml:space="preserve"> </w:t>
            </w:r>
            <w:r w:rsidRPr="005C1F3D">
              <w:rPr>
                <w:rFonts w:ascii="Corbel" w:hAnsi="Corbel"/>
                <w:i/>
                <w:sz w:val="16"/>
                <w:szCs w:val="16"/>
              </w:rPr>
              <w:t xml:space="preserve">South Sudan Peace &amp; Reconciliation Commission; South Sudan Bureau for Community Security and Small Arms Control; Ministry of Interior; Relevant State and County Authorities; and the United Nations Mission in South Sudan.   </w:t>
            </w:r>
          </w:p>
        </w:tc>
      </w:tr>
    </w:tbl>
    <w:p w14:paraId="40684A2E" w14:textId="58612639" w:rsidR="00410421" w:rsidRDefault="00FB4E92" w:rsidP="00C70469">
      <w:pPr>
        <w:spacing w:after="160" w:line="240" w:lineRule="auto"/>
        <w:rPr>
          <w:rFonts w:ascii="Corbel" w:hAnsi="Corbel"/>
          <w:b/>
          <w:color w:val="253356" w:themeColor="accent1" w:themeShade="80"/>
          <w:sz w:val="28"/>
          <w:szCs w:val="28"/>
        </w:rPr>
      </w:pPr>
      <w:r>
        <w:rPr>
          <w:noProof/>
          <w:lang w:val="en-GB" w:eastAsia="en-GB"/>
        </w:rPr>
        <w:drawing>
          <wp:anchor distT="0" distB="0" distL="114300" distR="114300" simplePos="0" relativeHeight="251674112" behindDoc="1" locked="0" layoutInCell="1" allowOverlap="1" wp14:anchorId="4B96CC44" wp14:editId="162535C2">
            <wp:simplePos x="0" y="0"/>
            <wp:positionH relativeFrom="column">
              <wp:posOffset>4779645</wp:posOffset>
            </wp:positionH>
            <wp:positionV relativeFrom="paragraph">
              <wp:posOffset>3795395</wp:posOffset>
            </wp:positionV>
            <wp:extent cx="664210" cy="654685"/>
            <wp:effectExtent l="0" t="0" r="2540" b="0"/>
            <wp:wrapTight wrapText="bothSides">
              <wp:wrapPolygon edited="0">
                <wp:start x="0" y="0"/>
                <wp:lineTo x="0" y="20741"/>
                <wp:lineTo x="21063" y="20741"/>
                <wp:lineTo x="21063" y="0"/>
                <wp:lineTo x="0" y="0"/>
              </wp:wrapPolygon>
            </wp:wrapTight>
            <wp:docPr id="5" name="Picture 5" descr="C:\Users\sheemah.khan\AppData\Local\Microsoft\Windows\Temporary Internet Files\Content.Word\SWE3Fcmyk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eemah.khan\AppData\Local\Microsoft\Windows\Temporary Internet Files\Content.Word\SWE3Fcmyk_e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 cy="654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F29708" w14:textId="220432FF" w:rsidR="0060247A" w:rsidRDefault="00FB4E92" w:rsidP="00C70469">
      <w:pPr>
        <w:spacing w:after="160" w:line="240" w:lineRule="auto"/>
        <w:rPr>
          <w:rFonts w:ascii="Corbel" w:hAnsi="Corbel"/>
          <w:b/>
          <w:color w:val="253356" w:themeColor="accent1" w:themeShade="80"/>
          <w:sz w:val="28"/>
          <w:szCs w:val="28"/>
        </w:rPr>
      </w:pPr>
      <w:r w:rsidRPr="003019E0">
        <w:rPr>
          <w:rFonts w:ascii="Corbel" w:hAnsi="Corbel"/>
          <w:noProof/>
          <w:lang w:val="en-GB" w:eastAsia="en-GB"/>
        </w:rPr>
        <w:drawing>
          <wp:anchor distT="0" distB="0" distL="114300" distR="114300" simplePos="0" relativeHeight="251658752" behindDoc="1" locked="0" layoutInCell="1" allowOverlap="1" wp14:anchorId="5CCBD825" wp14:editId="14ED798E">
            <wp:simplePos x="0" y="0"/>
            <wp:positionH relativeFrom="margin">
              <wp:posOffset>2150745</wp:posOffset>
            </wp:positionH>
            <wp:positionV relativeFrom="paragraph">
              <wp:posOffset>14605</wp:posOffset>
            </wp:positionV>
            <wp:extent cx="917575" cy="521970"/>
            <wp:effectExtent l="0" t="0" r="0" b="0"/>
            <wp:wrapTight wrapText="bothSides">
              <wp:wrapPolygon edited="0">
                <wp:start x="0" y="0"/>
                <wp:lineTo x="0" y="20496"/>
                <wp:lineTo x="21077" y="20496"/>
                <wp:lineTo x="21077" y="0"/>
                <wp:lineTo x="0" y="0"/>
              </wp:wrapPolygon>
            </wp:wrapTight>
            <wp:docPr id="35" name="Picture 8" descr="C:\Users\anil.raj\Desktop\UNDP Sudan\CSAC\Hand over notes\Maria's CSAC files\Logos DONORS\UK Aid Logos\UKaid small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il.raj\Desktop\UNDP Sudan\CSAC\Hand over notes\Maria's CSAC files\Logos DONORS\UK Aid Logos\UKaid small logo CMYK.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917575" cy="521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019E0">
        <w:rPr>
          <w:rFonts w:ascii="Corbel" w:hAnsi="Corbel"/>
          <w:noProof/>
          <w:lang w:val="en-GB" w:eastAsia="en-GB"/>
        </w:rPr>
        <w:drawing>
          <wp:anchor distT="0" distB="0" distL="114300" distR="114300" simplePos="0" relativeHeight="251654656" behindDoc="1" locked="0" layoutInCell="1" allowOverlap="1" wp14:anchorId="26AAFD77" wp14:editId="2892DB8F">
            <wp:simplePos x="0" y="0"/>
            <wp:positionH relativeFrom="column">
              <wp:posOffset>3520116</wp:posOffset>
            </wp:positionH>
            <wp:positionV relativeFrom="paragraph">
              <wp:posOffset>96735</wp:posOffset>
            </wp:positionV>
            <wp:extent cx="862330" cy="527050"/>
            <wp:effectExtent l="0" t="0" r="1270" b="6350"/>
            <wp:wrapTight wrapText="bothSides">
              <wp:wrapPolygon edited="0">
                <wp:start x="0" y="0"/>
                <wp:lineTo x="0" y="20819"/>
                <wp:lineTo x="20996" y="20819"/>
                <wp:lineTo x="20996" y="0"/>
                <wp:lineTo x="0" y="0"/>
              </wp:wrapPolygon>
            </wp:wrapTight>
            <wp:docPr id="33" name="Picture 12" descr="C:\Users\anil.raj\Desktop\UNDP Sudan\CSAC\Hand over notes\Maria's CSAC files\Logos DONORS\UD logo engelsk 2CE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l.raj\Desktop\UNDP Sudan\CSAC\Hand over notes\Maria's CSAC files\Logos DONORS\UD logo engelsk 2CE00.gif"/>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62330" cy="527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019E0">
        <w:rPr>
          <w:rFonts w:ascii="Corbel" w:hAnsi="Corbel"/>
          <w:noProof/>
          <w:lang w:val="en-GB" w:eastAsia="en-GB"/>
        </w:rPr>
        <w:drawing>
          <wp:anchor distT="0" distB="0" distL="114300" distR="114300" simplePos="0" relativeHeight="251651584" behindDoc="1" locked="0" layoutInCell="1" allowOverlap="1" wp14:anchorId="65C3B632" wp14:editId="5C4097B9">
            <wp:simplePos x="0" y="0"/>
            <wp:positionH relativeFrom="margin">
              <wp:posOffset>5815259</wp:posOffset>
            </wp:positionH>
            <wp:positionV relativeFrom="paragraph">
              <wp:posOffset>69746</wp:posOffset>
            </wp:positionV>
            <wp:extent cx="543600" cy="532800"/>
            <wp:effectExtent l="0" t="0" r="8890" b="635"/>
            <wp:wrapTight wrapText="bothSides">
              <wp:wrapPolygon edited="0">
                <wp:start x="6056" y="0"/>
                <wp:lineTo x="0" y="4634"/>
                <wp:lineTo x="0" y="16992"/>
                <wp:lineTo x="7570" y="20853"/>
                <wp:lineTo x="13626" y="20853"/>
                <wp:lineTo x="21196" y="16992"/>
                <wp:lineTo x="21196" y="6179"/>
                <wp:lineTo x="18168" y="2317"/>
                <wp:lineTo x="12869" y="0"/>
                <wp:lineTo x="6056" y="0"/>
              </wp:wrapPolygon>
            </wp:wrapTight>
            <wp:docPr id="31" name="Picture 31" descr="Embassy of The Republic of South Sudan in Washingto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assy of The Republic of South Sudan in Washington D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6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612">
        <w:rPr>
          <w:noProof/>
          <w:lang w:val="en-GB" w:eastAsia="en-GB"/>
        </w:rPr>
        <w:drawing>
          <wp:anchor distT="0" distB="0" distL="114300" distR="114300" simplePos="0" relativeHeight="251662848" behindDoc="1" locked="0" layoutInCell="1" allowOverlap="1" wp14:anchorId="2F629828" wp14:editId="00B9B1A1">
            <wp:simplePos x="0" y="0"/>
            <wp:positionH relativeFrom="column">
              <wp:posOffset>657225</wp:posOffset>
            </wp:positionH>
            <wp:positionV relativeFrom="paragraph">
              <wp:posOffset>14605</wp:posOffset>
            </wp:positionV>
            <wp:extent cx="1381125" cy="590550"/>
            <wp:effectExtent l="0" t="0" r="0" b="0"/>
            <wp:wrapTight wrapText="bothSides">
              <wp:wrapPolygon edited="0">
                <wp:start x="0" y="0"/>
                <wp:lineTo x="0" y="20439"/>
                <wp:lineTo x="21054" y="20439"/>
                <wp:lineTo x="21054" y="0"/>
                <wp:lineTo x="0" y="0"/>
              </wp:wrapPolygon>
            </wp:wrapTight>
            <wp:docPr id="1" name="Picture 1" descr="Image result for swiss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iss governmen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11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90352" w14:textId="6F7562AD" w:rsidR="0060247A" w:rsidRDefault="0060247A" w:rsidP="00C70469">
      <w:pPr>
        <w:spacing w:after="160" w:line="240" w:lineRule="auto"/>
        <w:rPr>
          <w:rFonts w:ascii="Corbel" w:hAnsi="Corbel"/>
          <w:b/>
          <w:color w:val="253356" w:themeColor="accent1" w:themeShade="80"/>
          <w:sz w:val="28"/>
          <w:szCs w:val="28"/>
        </w:rPr>
      </w:pPr>
    </w:p>
    <w:p w14:paraId="1F0BA961" w14:textId="2C2583CA" w:rsidR="00AE6612" w:rsidRDefault="00AE6612" w:rsidP="00C70469">
      <w:pPr>
        <w:spacing w:after="160" w:line="240" w:lineRule="auto"/>
        <w:rPr>
          <w:rFonts w:ascii="Corbel" w:hAnsi="Corbel"/>
          <w:b/>
          <w:color w:val="253356" w:themeColor="accent1" w:themeShade="80"/>
          <w:sz w:val="28"/>
          <w:szCs w:val="28"/>
        </w:rPr>
      </w:pPr>
    </w:p>
    <w:sdt>
      <w:sdtPr>
        <w:rPr>
          <w:rFonts w:ascii="Calibri" w:eastAsia="Times New Roman" w:hAnsi="Calibri" w:cs="Arial"/>
          <w:b w:val="0"/>
          <w:bCs w:val="0"/>
          <w:color w:val="002060"/>
          <w:kern w:val="28"/>
          <w:sz w:val="20"/>
          <w:szCs w:val="20"/>
          <w14:ligatures w14:val="standard"/>
          <w14:cntxtAlts/>
        </w:rPr>
        <w:id w:val="-2099710999"/>
        <w:docPartObj>
          <w:docPartGallery w:val="Table of Contents"/>
          <w:docPartUnique/>
        </w:docPartObj>
      </w:sdtPr>
      <w:sdtEndPr>
        <w:rPr>
          <w:noProof/>
          <w:color w:val="000000"/>
        </w:rPr>
      </w:sdtEndPr>
      <w:sdtContent>
        <w:p w14:paraId="71E65DE9" w14:textId="71C6A0D1" w:rsidR="003274EC" w:rsidRPr="003274EC" w:rsidRDefault="003274EC" w:rsidP="00F517FB">
          <w:pPr>
            <w:pStyle w:val="TOCHeading"/>
            <w:spacing w:before="120" w:after="240" w:line="360" w:lineRule="auto"/>
            <w:rPr>
              <w:color w:val="002060"/>
            </w:rPr>
          </w:pPr>
          <w:r w:rsidRPr="003274EC">
            <w:rPr>
              <w:color w:val="002060"/>
            </w:rPr>
            <w:t>Table of Contents</w:t>
          </w:r>
        </w:p>
        <w:p w14:paraId="36ED8DE2" w14:textId="77777777" w:rsidR="00F517FB" w:rsidRDefault="003274EC" w:rsidP="00F517FB">
          <w:pPr>
            <w:pStyle w:val="TOC1"/>
            <w:spacing w:after="240" w:line="360" w:lineRule="auto"/>
            <w:rPr>
              <w:rFonts w:eastAsiaTheme="minorEastAsia" w:cstheme="minorBidi"/>
              <w:b w:val="0"/>
              <w:noProof/>
              <w:color w:val="auto"/>
              <w:kern w:val="0"/>
              <w:sz w:val="22"/>
              <w:szCs w:val="22"/>
              <w:lang w:val="en-GB" w:eastAsia="en-GB"/>
              <w14:ligatures w14:val="none"/>
              <w14:cntxtAlts w14:val="0"/>
            </w:rPr>
          </w:pPr>
          <w:r w:rsidRPr="003274EC">
            <w:rPr>
              <w:color w:val="002060"/>
            </w:rPr>
            <w:fldChar w:fldCharType="begin"/>
          </w:r>
          <w:r w:rsidRPr="003274EC">
            <w:rPr>
              <w:color w:val="002060"/>
            </w:rPr>
            <w:instrText xml:space="preserve"> TOC \o "1-3" \h \z \u </w:instrText>
          </w:r>
          <w:r w:rsidRPr="003274EC">
            <w:rPr>
              <w:color w:val="002060"/>
            </w:rPr>
            <w:fldChar w:fldCharType="separate"/>
          </w:r>
          <w:hyperlink w:anchor="_Toc428568955" w:history="1">
            <w:r w:rsidR="00F517FB" w:rsidRPr="00A232E1">
              <w:rPr>
                <w:rStyle w:val="Hyperlink"/>
                <w:rFonts w:ascii="Corbel" w:hAnsi="Corbel"/>
                <w:noProof/>
              </w:rPr>
              <w:t>Acronyms</w:t>
            </w:r>
            <w:r w:rsidR="00F517FB">
              <w:rPr>
                <w:noProof/>
                <w:webHidden/>
              </w:rPr>
              <w:tab/>
            </w:r>
            <w:r w:rsidR="00F517FB">
              <w:rPr>
                <w:noProof/>
                <w:webHidden/>
              </w:rPr>
              <w:fldChar w:fldCharType="begin"/>
            </w:r>
            <w:r w:rsidR="00F517FB">
              <w:rPr>
                <w:noProof/>
                <w:webHidden/>
              </w:rPr>
              <w:instrText xml:space="preserve"> PAGEREF _Toc428568955 \h </w:instrText>
            </w:r>
            <w:r w:rsidR="00F517FB">
              <w:rPr>
                <w:noProof/>
                <w:webHidden/>
              </w:rPr>
            </w:r>
            <w:r w:rsidR="00F517FB">
              <w:rPr>
                <w:noProof/>
                <w:webHidden/>
              </w:rPr>
              <w:fldChar w:fldCharType="separate"/>
            </w:r>
            <w:r w:rsidR="00FA443C">
              <w:rPr>
                <w:noProof/>
                <w:webHidden/>
              </w:rPr>
              <w:t>3</w:t>
            </w:r>
            <w:r w:rsidR="00F517FB">
              <w:rPr>
                <w:noProof/>
                <w:webHidden/>
              </w:rPr>
              <w:fldChar w:fldCharType="end"/>
            </w:r>
          </w:hyperlink>
        </w:p>
        <w:p w14:paraId="5268F91B" w14:textId="77777777" w:rsidR="00F517FB" w:rsidRDefault="0088796F" w:rsidP="00F517FB">
          <w:pPr>
            <w:pStyle w:val="TOC1"/>
            <w:tabs>
              <w:tab w:val="left" w:pos="600"/>
            </w:tabs>
            <w:spacing w:after="240" w:line="360" w:lineRule="auto"/>
            <w:rPr>
              <w:rFonts w:eastAsiaTheme="minorEastAsia" w:cstheme="minorBidi"/>
              <w:b w:val="0"/>
              <w:noProof/>
              <w:color w:val="auto"/>
              <w:kern w:val="0"/>
              <w:sz w:val="22"/>
              <w:szCs w:val="22"/>
              <w:lang w:val="en-GB" w:eastAsia="en-GB"/>
              <w14:ligatures w14:val="none"/>
              <w14:cntxtAlts w14:val="0"/>
            </w:rPr>
          </w:pPr>
          <w:hyperlink w:anchor="_Toc428568956" w:history="1">
            <w:r w:rsidR="00F517FB" w:rsidRPr="00A232E1">
              <w:rPr>
                <w:rStyle w:val="Hyperlink"/>
                <w:rFonts w:ascii="Corbel" w:hAnsi="Corbel"/>
                <w:noProof/>
              </w:rPr>
              <w:t>1.</w:t>
            </w:r>
            <w:r w:rsidR="00F517FB">
              <w:rPr>
                <w:rFonts w:eastAsiaTheme="minorEastAsia" w:cstheme="minorBidi"/>
                <w:b w:val="0"/>
                <w:noProof/>
                <w:color w:val="auto"/>
                <w:kern w:val="0"/>
                <w:sz w:val="22"/>
                <w:szCs w:val="22"/>
                <w:lang w:val="en-GB" w:eastAsia="en-GB"/>
                <w14:ligatures w14:val="none"/>
                <w14:cntxtAlts w14:val="0"/>
              </w:rPr>
              <w:tab/>
            </w:r>
            <w:r w:rsidR="00F517FB" w:rsidRPr="00A232E1">
              <w:rPr>
                <w:rStyle w:val="Hyperlink"/>
                <w:rFonts w:ascii="Corbel" w:hAnsi="Corbel"/>
                <w:noProof/>
              </w:rPr>
              <w:t>Executive Summary</w:t>
            </w:r>
            <w:r w:rsidR="00F517FB">
              <w:rPr>
                <w:noProof/>
                <w:webHidden/>
              </w:rPr>
              <w:tab/>
            </w:r>
            <w:r w:rsidR="00F517FB">
              <w:rPr>
                <w:noProof/>
                <w:webHidden/>
              </w:rPr>
              <w:fldChar w:fldCharType="begin"/>
            </w:r>
            <w:r w:rsidR="00F517FB">
              <w:rPr>
                <w:noProof/>
                <w:webHidden/>
              </w:rPr>
              <w:instrText xml:space="preserve"> PAGEREF _Toc428568956 \h </w:instrText>
            </w:r>
            <w:r w:rsidR="00F517FB">
              <w:rPr>
                <w:noProof/>
                <w:webHidden/>
              </w:rPr>
            </w:r>
            <w:r w:rsidR="00F517FB">
              <w:rPr>
                <w:noProof/>
                <w:webHidden/>
              </w:rPr>
              <w:fldChar w:fldCharType="separate"/>
            </w:r>
            <w:r w:rsidR="00FA443C">
              <w:rPr>
                <w:noProof/>
                <w:webHidden/>
              </w:rPr>
              <w:t>4</w:t>
            </w:r>
            <w:r w:rsidR="00F517FB">
              <w:rPr>
                <w:noProof/>
                <w:webHidden/>
              </w:rPr>
              <w:fldChar w:fldCharType="end"/>
            </w:r>
          </w:hyperlink>
        </w:p>
        <w:p w14:paraId="20297121" w14:textId="77777777" w:rsidR="00F517FB" w:rsidRDefault="0088796F" w:rsidP="00F517FB">
          <w:pPr>
            <w:pStyle w:val="TOC1"/>
            <w:tabs>
              <w:tab w:val="left" w:pos="600"/>
            </w:tabs>
            <w:spacing w:after="240" w:line="360" w:lineRule="auto"/>
            <w:rPr>
              <w:rFonts w:eastAsiaTheme="minorEastAsia" w:cstheme="minorBidi"/>
              <w:b w:val="0"/>
              <w:noProof/>
              <w:color w:val="auto"/>
              <w:kern w:val="0"/>
              <w:sz w:val="22"/>
              <w:szCs w:val="22"/>
              <w:lang w:val="en-GB" w:eastAsia="en-GB"/>
              <w14:ligatures w14:val="none"/>
              <w14:cntxtAlts w14:val="0"/>
            </w:rPr>
          </w:pPr>
          <w:hyperlink w:anchor="_Toc428568957" w:history="1">
            <w:r w:rsidR="00F517FB" w:rsidRPr="00A232E1">
              <w:rPr>
                <w:rStyle w:val="Hyperlink"/>
                <w:rFonts w:ascii="Corbel" w:hAnsi="Corbel"/>
                <w:noProof/>
              </w:rPr>
              <w:t>2.</w:t>
            </w:r>
            <w:r w:rsidR="00F517FB">
              <w:rPr>
                <w:rFonts w:eastAsiaTheme="minorEastAsia" w:cstheme="minorBidi"/>
                <w:b w:val="0"/>
                <w:noProof/>
                <w:color w:val="auto"/>
                <w:kern w:val="0"/>
                <w:sz w:val="22"/>
                <w:szCs w:val="22"/>
                <w:lang w:val="en-GB" w:eastAsia="en-GB"/>
                <w14:ligatures w14:val="none"/>
                <w14:cntxtAlts w14:val="0"/>
              </w:rPr>
              <w:tab/>
            </w:r>
            <w:r w:rsidR="00F517FB" w:rsidRPr="00A232E1">
              <w:rPr>
                <w:rStyle w:val="Hyperlink"/>
                <w:rFonts w:ascii="Corbel" w:hAnsi="Corbel"/>
                <w:noProof/>
              </w:rPr>
              <w:t>Progress towards project results</w:t>
            </w:r>
            <w:r w:rsidR="00F517FB">
              <w:rPr>
                <w:noProof/>
                <w:webHidden/>
              </w:rPr>
              <w:tab/>
            </w:r>
            <w:r w:rsidR="00F517FB">
              <w:rPr>
                <w:noProof/>
                <w:webHidden/>
              </w:rPr>
              <w:fldChar w:fldCharType="begin"/>
            </w:r>
            <w:r w:rsidR="00F517FB">
              <w:rPr>
                <w:noProof/>
                <w:webHidden/>
              </w:rPr>
              <w:instrText xml:space="preserve"> PAGEREF _Toc428568957 \h </w:instrText>
            </w:r>
            <w:r w:rsidR="00F517FB">
              <w:rPr>
                <w:noProof/>
                <w:webHidden/>
              </w:rPr>
            </w:r>
            <w:r w:rsidR="00F517FB">
              <w:rPr>
                <w:noProof/>
                <w:webHidden/>
              </w:rPr>
              <w:fldChar w:fldCharType="separate"/>
            </w:r>
            <w:r w:rsidR="00FA443C">
              <w:rPr>
                <w:noProof/>
                <w:webHidden/>
              </w:rPr>
              <w:t>6</w:t>
            </w:r>
            <w:r w:rsidR="00F517FB">
              <w:rPr>
                <w:noProof/>
                <w:webHidden/>
              </w:rPr>
              <w:fldChar w:fldCharType="end"/>
            </w:r>
          </w:hyperlink>
        </w:p>
        <w:p w14:paraId="70E5BD2D" w14:textId="77777777" w:rsidR="00F517FB" w:rsidRDefault="0088796F" w:rsidP="00F517FB">
          <w:pPr>
            <w:pStyle w:val="TOC1"/>
            <w:tabs>
              <w:tab w:val="left" w:pos="600"/>
            </w:tabs>
            <w:spacing w:after="240" w:line="360" w:lineRule="auto"/>
            <w:rPr>
              <w:rFonts w:eastAsiaTheme="minorEastAsia" w:cstheme="minorBidi"/>
              <w:b w:val="0"/>
              <w:noProof/>
              <w:color w:val="auto"/>
              <w:kern w:val="0"/>
              <w:sz w:val="22"/>
              <w:szCs w:val="22"/>
              <w:lang w:val="en-GB" w:eastAsia="en-GB"/>
              <w14:ligatures w14:val="none"/>
              <w14:cntxtAlts w14:val="0"/>
            </w:rPr>
          </w:pPr>
          <w:hyperlink w:anchor="_Toc428568958" w:history="1">
            <w:r w:rsidR="00F517FB" w:rsidRPr="00A232E1">
              <w:rPr>
                <w:rStyle w:val="Hyperlink"/>
                <w:rFonts w:ascii="Corbel" w:hAnsi="Corbel"/>
                <w:noProof/>
              </w:rPr>
              <w:t>3.</w:t>
            </w:r>
            <w:r w:rsidR="00F517FB">
              <w:rPr>
                <w:rFonts w:eastAsiaTheme="minorEastAsia" w:cstheme="minorBidi"/>
                <w:b w:val="0"/>
                <w:noProof/>
                <w:color w:val="auto"/>
                <w:kern w:val="0"/>
                <w:sz w:val="22"/>
                <w:szCs w:val="22"/>
                <w:lang w:val="en-GB" w:eastAsia="en-GB"/>
                <w14:ligatures w14:val="none"/>
                <w14:cntxtAlts w14:val="0"/>
              </w:rPr>
              <w:tab/>
            </w:r>
            <w:r w:rsidR="00F517FB" w:rsidRPr="00A232E1">
              <w:rPr>
                <w:rStyle w:val="Hyperlink"/>
                <w:rFonts w:ascii="Corbel" w:hAnsi="Corbel"/>
                <w:noProof/>
              </w:rPr>
              <w:t>Partnerships</w:t>
            </w:r>
            <w:r w:rsidR="00F517FB">
              <w:rPr>
                <w:noProof/>
                <w:webHidden/>
              </w:rPr>
              <w:tab/>
            </w:r>
            <w:r w:rsidR="00F517FB">
              <w:rPr>
                <w:noProof/>
                <w:webHidden/>
              </w:rPr>
              <w:fldChar w:fldCharType="begin"/>
            </w:r>
            <w:r w:rsidR="00F517FB">
              <w:rPr>
                <w:noProof/>
                <w:webHidden/>
              </w:rPr>
              <w:instrText xml:space="preserve"> PAGEREF _Toc428568958 \h </w:instrText>
            </w:r>
            <w:r w:rsidR="00F517FB">
              <w:rPr>
                <w:noProof/>
                <w:webHidden/>
              </w:rPr>
            </w:r>
            <w:r w:rsidR="00F517FB">
              <w:rPr>
                <w:noProof/>
                <w:webHidden/>
              </w:rPr>
              <w:fldChar w:fldCharType="separate"/>
            </w:r>
            <w:r w:rsidR="00FA443C">
              <w:rPr>
                <w:noProof/>
                <w:webHidden/>
              </w:rPr>
              <w:t>15</w:t>
            </w:r>
            <w:r w:rsidR="00F517FB">
              <w:rPr>
                <w:noProof/>
                <w:webHidden/>
              </w:rPr>
              <w:fldChar w:fldCharType="end"/>
            </w:r>
          </w:hyperlink>
        </w:p>
        <w:p w14:paraId="38975E69" w14:textId="77777777" w:rsidR="00F517FB" w:rsidRDefault="0088796F" w:rsidP="00F517FB">
          <w:pPr>
            <w:pStyle w:val="TOC1"/>
            <w:tabs>
              <w:tab w:val="left" w:pos="600"/>
            </w:tabs>
            <w:spacing w:after="240" w:line="360" w:lineRule="auto"/>
            <w:rPr>
              <w:rFonts w:eastAsiaTheme="minorEastAsia" w:cstheme="minorBidi"/>
              <w:b w:val="0"/>
              <w:noProof/>
              <w:color w:val="auto"/>
              <w:kern w:val="0"/>
              <w:sz w:val="22"/>
              <w:szCs w:val="22"/>
              <w:lang w:val="en-GB" w:eastAsia="en-GB"/>
              <w14:ligatures w14:val="none"/>
              <w14:cntxtAlts w14:val="0"/>
            </w:rPr>
          </w:pPr>
          <w:hyperlink w:anchor="_Toc428568959" w:history="1">
            <w:r w:rsidR="00F517FB" w:rsidRPr="00A232E1">
              <w:rPr>
                <w:rStyle w:val="Hyperlink"/>
                <w:rFonts w:ascii="Corbel" w:hAnsi="Corbel"/>
                <w:noProof/>
              </w:rPr>
              <w:t>4.</w:t>
            </w:r>
            <w:r w:rsidR="00F517FB">
              <w:rPr>
                <w:rFonts w:eastAsiaTheme="minorEastAsia" w:cstheme="minorBidi"/>
                <w:b w:val="0"/>
                <w:noProof/>
                <w:color w:val="auto"/>
                <w:kern w:val="0"/>
                <w:sz w:val="22"/>
                <w:szCs w:val="22"/>
                <w:lang w:val="en-GB" w:eastAsia="en-GB"/>
                <w14:ligatures w14:val="none"/>
                <w14:cntxtAlts w14:val="0"/>
              </w:rPr>
              <w:tab/>
            </w:r>
            <w:r w:rsidR="00F517FB" w:rsidRPr="00A232E1">
              <w:rPr>
                <w:rStyle w:val="Hyperlink"/>
                <w:rFonts w:ascii="Corbel" w:hAnsi="Corbel"/>
                <w:noProof/>
              </w:rPr>
              <w:t>Monitoring and Evaluation</w:t>
            </w:r>
            <w:r w:rsidR="00F517FB">
              <w:rPr>
                <w:noProof/>
                <w:webHidden/>
              </w:rPr>
              <w:tab/>
            </w:r>
            <w:r w:rsidR="00F517FB">
              <w:rPr>
                <w:noProof/>
                <w:webHidden/>
              </w:rPr>
              <w:fldChar w:fldCharType="begin"/>
            </w:r>
            <w:r w:rsidR="00F517FB">
              <w:rPr>
                <w:noProof/>
                <w:webHidden/>
              </w:rPr>
              <w:instrText xml:space="preserve"> PAGEREF _Toc428568959 \h </w:instrText>
            </w:r>
            <w:r w:rsidR="00F517FB">
              <w:rPr>
                <w:noProof/>
                <w:webHidden/>
              </w:rPr>
            </w:r>
            <w:r w:rsidR="00F517FB">
              <w:rPr>
                <w:noProof/>
                <w:webHidden/>
              </w:rPr>
              <w:fldChar w:fldCharType="separate"/>
            </w:r>
            <w:r w:rsidR="00FA443C">
              <w:rPr>
                <w:noProof/>
                <w:webHidden/>
              </w:rPr>
              <w:t>15</w:t>
            </w:r>
            <w:r w:rsidR="00F517FB">
              <w:rPr>
                <w:noProof/>
                <w:webHidden/>
              </w:rPr>
              <w:fldChar w:fldCharType="end"/>
            </w:r>
          </w:hyperlink>
        </w:p>
        <w:p w14:paraId="220DADC0" w14:textId="77777777" w:rsidR="00F517FB" w:rsidRDefault="0088796F" w:rsidP="00F517FB">
          <w:pPr>
            <w:pStyle w:val="TOC1"/>
            <w:tabs>
              <w:tab w:val="left" w:pos="600"/>
            </w:tabs>
            <w:spacing w:after="240" w:line="360" w:lineRule="auto"/>
            <w:rPr>
              <w:rFonts w:eastAsiaTheme="minorEastAsia" w:cstheme="minorBidi"/>
              <w:b w:val="0"/>
              <w:noProof/>
              <w:color w:val="auto"/>
              <w:kern w:val="0"/>
              <w:sz w:val="22"/>
              <w:szCs w:val="22"/>
              <w:lang w:val="en-GB" w:eastAsia="en-GB"/>
              <w14:ligatures w14:val="none"/>
              <w14:cntxtAlts w14:val="0"/>
            </w:rPr>
          </w:pPr>
          <w:hyperlink w:anchor="_Toc428568960" w:history="1">
            <w:r w:rsidR="00F517FB" w:rsidRPr="00A232E1">
              <w:rPr>
                <w:rStyle w:val="Hyperlink"/>
                <w:rFonts w:ascii="Corbel" w:hAnsi="Corbel"/>
                <w:noProof/>
              </w:rPr>
              <w:t>5.</w:t>
            </w:r>
            <w:r w:rsidR="00F517FB">
              <w:rPr>
                <w:rFonts w:eastAsiaTheme="minorEastAsia" w:cstheme="minorBidi"/>
                <w:b w:val="0"/>
                <w:noProof/>
                <w:color w:val="auto"/>
                <w:kern w:val="0"/>
                <w:sz w:val="22"/>
                <w:szCs w:val="22"/>
                <w:lang w:val="en-GB" w:eastAsia="en-GB"/>
                <w14:ligatures w14:val="none"/>
                <w14:cntxtAlts w14:val="0"/>
              </w:rPr>
              <w:tab/>
            </w:r>
            <w:r w:rsidR="00F517FB" w:rsidRPr="00A232E1">
              <w:rPr>
                <w:rStyle w:val="Hyperlink"/>
                <w:rFonts w:ascii="Corbel" w:hAnsi="Corbel"/>
                <w:noProof/>
              </w:rPr>
              <w:t>Challenges / Issues</w:t>
            </w:r>
            <w:r w:rsidR="00F517FB">
              <w:rPr>
                <w:noProof/>
                <w:webHidden/>
              </w:rPr>
              <w:tab/>
            </w:r>
            <w:r w:rsidR="00F517FB">
              <w:rPr>
                <w:noProof/>
                <w:webHidden/>
              </w:rPr>
              <w:fldChar w:fldCharType="begin"/>
            </w:r>
            <w:r w:rsidR="00F517FB">
              <w:rPr>
                <w:noProof/>
                <w:webHidden/>
              </w:rPr>
              <w:instrText xml:space="preserve"> PAGEREF _Toc428568960 \h </w:instrText>
            </w:r>
            <w:r w:rsidR="00F517FB">
              <w:rPr>
                <w:noProof/>
                <w:webHidden/>
              </w:rPr>
            </w:r>
            <w:r w:rsidR="00F517FB">
              <w:rPr>
                <w:noProof/>
                <w:webHidden/>
              </w:rPr>
              <w:fldChar w:fldCharType="separate"/>
            </w:r>
            <w:r w:rsidR="00FA443C">
              <w:rPr>
                <w:noProof/>
                <w:webHidden/>
              </w:rPr>
              <w:t>16</w:t>
            </w:r>
            <w:r w:rsidR="00F517FB">
              <w:rPr>
                <w:noProof/>
                <w:webHidden/>
              </w:rPr>
              <w:fldChar w:fldCharType="end"/>
            </w:r>
          </w:hyperlink>
        </w:p>
        <w:p w14:paraId="01CF5CCB" w14:textId="77777777" w:rsidR="00F517FB" w:rsidRDefault="0088796F" w:rsidP="00F517FB">
          <w:pPr>
            <w:pStyle w:val="TOC1"/>
            <w:tabs>
              <w:tab w:val="left" w:pos="600"/>
            </w:tabs>
            <w:spacing w:after="240" w:line="360" w:lineRule="auto"/>
            <w:rPr>
              <w:rFonts w:eastAsiaTheme="minorEastAsia" w:cstheme="minorBidi"/>
              <w:b w:val="0"/>
              <w:noProof/>
              <w:color w:val="auto"/>
              <w:kern w:val="0"/>
              <w:sz w:val="22"/>
              <w:szCs w:val="22"/>
              <w:lang w:val="en-GB" w:eastAsia="en-GB"/>
              <w14:ligatures w14:val="none"/>
              <w14:cntxtAlts w14:val="0"/>
            </w:rPr>
          </w:pPr>
          <w:hyperlink w:anchor="_Toc428568962" w:history="1">
            <w:r w:rsidR="00F517FB" w:rsidRPr="00A232E1">
              <w:rPr>
                <w:rStyle w:val="Hyperlink"/>
                <w:rFonts w:ascii="Corbel" w:hAnsi="Corbel"/>
                <w:noProof/>
              </w:rPr>
              <w:t>6.</w:t>
            </w:r>
            <w:r w:rsidR="00F517FB">
              <w:rPr>
                <w:rFonts w:eastAsiaTheme="minorEastAsia" w:cstheme="minorBidi"/>
                <w:b w:val="0"/>
                <w:noProof/>
                <w:color w:val="auto"/>
                <w:kern w:val="0"/>
                <w:sz w:val="22"/>
                <w:szCs w:val="22"/>
                <w:lang w:val="en-GB" w:eastAsia="en-GB"/>
                <w14:ligatures w14:val="none"/>
                <w14:cntxtAlts w14:val="0"/>
              </w:rPr>
              <w:tab/>
            </w:r>
            <w:r w:rsidR="00F517FB" w:rsidRPr="00A232E1">
              <w:rPr>
                <w:rStyle w:val="Hyperlink"/>
                <w:rFonts w:ascii="Corbel" w:hAnsi="Corbel"/>
                <w:noProof/>
              </w:rPr>
              <w:t>Lessons learned and way forward</w:t>
            </w:r>
            <w:r w:rsidR="00F517FB">
              <w:rPr>
                <w:noProof/>
                <w:webHidden/>
              </w:rPr>
              <w:tab/>
            </w:r>
            <w:r w:rsidR="00F517FB">
              <w:rPr>
                <w:noProof/>
                <w:webHidden/>
              </w:rPr>
              <w:fldChar w:fldCharType="begin"/>
            </w:r>
            <w:r w:rsidR="00F517FB">
              <w:rPr>
                <w:noProof/>
                <w:webHidden/>
              </w:rPr>
              <w:instrText xml:space="preserve"> PAGEREF _Toc428568962 \h </w:instrText>
            </w:r>
            <w:r w:rsidR="00F517FB">
              <w:rPr>
                <w:noProof/>
                <w:webHidden/>
              </w:rPr>
            </w:r>
            <w:r w:rsidR="00F517FB">
              <w:rPr>
                <w:noProof/>
                <w:webHidden/>
              </w:rPr>
              <w:fldChar w:fldCharType="separate"/>
            </w:r>
            <w:r w:rsidR="00FA443C">
              <w:rPr>
                <w:noProof/>
                <w:webHidden/>
              </w:rPr>
              <w:t>17</w:t>
            </w:r>
            <w:r w:rsidR="00F517FB">
              <w:rPr>
                <w:noProof/>
                <w:webHidden/>
              </w:rPr>
              <w:fldChar w:fldCharType="end"/>
            </w:r>
          </w:hyperlink>
        </w:p>
        <w:p w14:paraId="0B279A83" w14:textId="77777777" w:rsidR="00F517FB" w:rsidRDefault="0088796F" w:rsidP="00F517FB">
          <w:pPr>
            <w:pStyle w:val="TOC1"/>
            <w:tabs>
              <w:tab w:val="left" w:pos="600"/>
            </w:tabs>
            <w:spacing w:after="240" w:line="360" w:lineRule="auto"/>
            <w:rPr>
              <w:rFonts w:eastAsiaTheme="minorEastAsia" w:cstheme="minorBidi"/>
              <w:b w:val="0"/>
              <w:noProof/>
              <w:color w:val="auto"/>
              <w:kern w:val="0"/>
              <w:sz w:val="22"/>
              <w:szCs w:val="22"/>
              <w:lang w:val="en-GB" w:eastAsia="en-GB"/>
              <w14:ligatures w14:val="none"/>
              <w14:cntxtAlts w14:val="0"/>
            </w:rPr>
          </w:pPr>
          <w:hyperlink w:anchor="_Toc428568963" w:history="1">
            <w:r w:rsidR="00F517FB" w:rsidRPr="00A232E1">
              <w:rPr>
                <w:rStyle w:val="Hyperlink"/>
                <w:rFonts w:ascii="Corbel" w:hAnsi="Corbel"/>
                <w:noProof/>
              </w:rPr>
              <w:t>7.</w:t>
            </w:r>
            <w:r w:rsidR="00F517FB">
              <w:rPr>
                <w:rFonts w:eastAsiaTheme="minorEastAsia" w:cstheme="minorBidi"/>
                <w:b w:val="0"/>
                <w:noProof/>
                <w:color w:val="auto"/>
                <w:kern w:val="0"/>
                <w:sz w:val="22"/>
                <w:szCs w:val="22"/>
                <w:lang w:val="en-GB" w:eastAsia="en-GB"/>
                <w14:ligatures w14:val="none"/>
                <w14:cntxtAlts w14:val="0"/>
              </w:rPr>
              <w:tab/>
            </w:r>
            <w:r w:rsidR="00F517FB" w:rsidRPr="00A232E1">
              <w:rPr>
                <w:rStyle w:val="Hyperlink"/>
                <w:rFonts w:ascii="Corbel" w:hAnsi="Corbel"/>
                <w:noProof/>
              </w:rPr>
              <w:t>Risks and mitigation measures</w:t>
            </w:r>
            <w:r w:rsidR="00F517FB">
              <w:rPr>
                <w:noProof/>
                <w:webHidden/>
              </w:rPr>
              <w:tab/>
            </w:r>
            <w:r w:rsidR="00F517FB">
              <w:rPr>
                <w:noProof/>
                <w:webHidden/>
              </w:rPr>
              <w:fldChar w:fldCharType="begin"/>
            </w:r>
            <w:r w:rsidR="00F517FB">
              <w:rPr>
                <w:noProof/>
                <w:webHidden/>
              </w:rPr>
              <w:instrText xml:space="preserve"> PAGEREF _Toc428568963 \h </w:instrText>
            </w:r>
            <w:r w:rsidR="00F517FB">
              <w:rPr>
                <w:noProof/>
                <w:webHidden/>
              </w:rPr>
            </w:r>
            <w:r w:rsidR="00F517FB">
              <w:rPr>
                <w:noProof/>
                <w:webHidden/>
              </w:rPr>
              <w:fldChar w:fldCharType="separate"/>
            </w:r>
            <w:r w:rsidR="00FA443C">
              <w:rPr>
                <w:noProof/>
                <w:webHidden/>
              </w:rPr>
              <w:t>17</w:t>
            </w:r>
            <w:r w:rsidR="00F517FB">
              <w:rPr>
                <w:noProof/>
                <w:webHidden/>
              </w:rPr>
              <w:fldChar w:fldCharType="end"/>
            </w:r>
          </w:hyperlink>
        </w:p>
        <w:p w14:paraId="095F4101" w14:textId="77777777" w:rsidR="00F517FB" w:rsidRDefault="0088796F" w:rsidP="00F517FB">
          <w:pPr>
            <w:pStyle w:val="TOC1"/>
            <w:tabs>
              <w:tab w:val="left" w:pos="600"/>
            </w:tabs>
            <w:spacing w:after="240" w:line="360" w:lineRule="auto"/>
            <w:rPr>
              <w:rFonts w:eastAsiaTheme="minorEastAsia" w:cstheme="minorBidi"/>
              <w:b w:val="0"/>
              <w:noProof/>
              <w:color w:val="auto"/>
              <w:kern w:val="0"/>
              <w:sz w:val="22"/>
              <w:szCs w:val="22"/>
              <w:lang w:val="en-GB" w:eastAsia="en-GB"/>
              <w14:ligatures w14:val="none"/>
              <w14:cntxtAlts w14:val="0"/>
            </w:rPr>
          </w:pPr>
          <w:hyperlink w:anchor="_Toc428568964" w:history="1">
            <w:r w:rsidR="00F517FB" w:rsidRPr="00A232E1">
              <w:rPr>
                <w:rStyle w:val="Hyperlink"/>
                <w:rFonts w:ascii="Corbel" w:hAnsi="Corbel"/>
                <w:noProof/>
              </w:rPr>
              <w:t>8.</w:t>
            </w:r>
            <w:r w:rsidR="00F517FB">
              <w:rPr>
                <w:rFonts w:eastAsiaTheme="minorEastAsia" w:cstheme="minorBidi"/>
                <w:b w:val="0"/>
                <w:noProof/>
                <w:color w:val="auto"/>
                <w:kern w:val="0"/>
                <w:sz w:val="22"/>
                <w:szCs w:val="22"/>
                <w:lang w:val="en-GB" w:eastAsia="en-GB"/>
                <w14:ligatures w14:val="none"/>
                <w14:cntxtAlts w14:val="0"/>
              </w:rPr>
              <w:tab/>
            </w:r>
            <w:r w:rsidR="00F517FB" w:rsidRPr="00A232E1">
              <w:rPr>
                <w:rStyle w:val="Hyperlink"/>
                <w:rFonts w:ascii="Corbel" w:hAnsi="Corbel"/>
                <w:noProof/>
              </w:rPr>
              <w:t>Financial Summary</w:t>
            </w:r>
            <w:r w:rsidR="00F517FB">
              <w:rPr>
                <w:noProof/>
                <w:webHidden/>
              </w:rPr>
              <w:tab/>
            </w:r>
            <w:r w:rsidR="00F517FB">
              <w:rPr>
                <w:noProof/>
                <w:webHidden/>
              </w:rPr>
              <w:fldChar w:fldCharType="begin"/>
            </w:r>
            <w:r w:rsidR="00F517FB">
              <w:rPr>
                <w:noProof/>
                <w:webHidden/>
              </w:rPr>
              <w:instrText xml:space="preserve"> PAGEREF _Toc428568964 \h </w:instrText>
            </w:r>
            <w:r w:rsidR="00F517FB">
              <w:rPr>
                <w:noProof/>
                <w:webHidden/>
              </w:rPr>
            </w:r>
            <w:r w:rsidR="00F517FB">
              <w:rPr>
                <w:noProof/>
                <w:webHidden/>
              </w:rPr>
              <w:fldChar w:fldCharType="separate"/>
            </w:r>
            <w:r w:rsidR="00FA443C">
              <w:rPr>
                <w:noProof/>
                <w:webHidden/>
              </w:rPr>
              <w:t>19</w:t>
            </w:r>
            <w:r w:rsidR="00F517FB">
              <w:rPr>
                <w:noProof/>
                <w:webHidden/>
              </w:rPr>
              <w:fldChar w:fldCharType="end"/>
            </w:r>
          </w:hyperlink>
        </w:p>
        <w:p w14:paraId="2DADA636" w14:textId="1BACF73E" w:rsidR="003274EC" w:rsidRDefault="003274EC" w:rsidP="00F517FB">
          <w:pPr>
            <w:spacing w:before="120" w:after="240" w:line="360" w:lineRule="auto"/>
          </w:pPr>
          <w:r w:rsidRPr="003274EC">
            <w:rPr>
              <w:b/>
              <w:bCs/>
              <w:noProof/>
              <w:color w:val="002060"/>
            </w:rPr>
            <w:fldChar w:fldCharType="end"/>
          </w:r>
        </w:p>
      </w:sdtContent>
    </w:sdt>
    <w:p w14:paraId="64DAC05D" w14:textId="77777777" w:rsidR="001D05F6" w:rsidRPr="0048019F" w:rsidRDefault="001D05F6" w:rsidP="00F517FB">
      <w:pPr>
        <w:spacing w:before="120" w:after="240" w:line="360" w:lineRule="auto"/>
        <w:jc w:val="center"/>
        <w:rPr>
          <w:rFonts w:ascii="Corbel" w:hAnsi="Corbel"/>
          <w:color w:val="000000" w:themeColor="text1"/>
          <w:sz w:val="32"/>
          <w:szCs w:val="32"/>
        </w:rPr>
      </w:pPr>
    </w:p>
    <w:p w14:paraId="37128AE6" w14:textId="77777777" w:rsidR="001D05F6" w:rsidRPr="0048019F" w:rsidRDefault="001D05F6" w:rsidP="00C70469">
      <w:pPr>
        <w:spacing w:after="160" w:line="240" w:lineRule="auto"/>
        <w:jc w:val="center"/>
        <w:rPr>
          <w:rFonts w:ascii="Corbel" w:hAnsi="Corbel"/>
          <w:color w:val="000000" w:themeColor="text1"/>
          <w:sz w:val="32"/>
          <w:szCs w:val="32"/>
        </w:rPr>
      </w:pPr>
    </w:p>
    <w:p w14:paraId="640AC3A3" w14:textId="7BBB8250" w:rsidR="001D05F6" w:rsidRPr="00F517FB" w:rsidRDefault="001D05F6" w:rsidP="00C70469">
      <w:pPr>
        <w:pStyle w:val="Heading1"/>
        <w:spacing w:before="0" w:after="160" w:line="240" w:lineRule="auto"/>
        <w:rPr>
          <w:rFonts w:ascii="Corbel" w:hAnsi="Corbel"/>
          <w:color w:val="000000" w:themeColor="text1"/>
          <w:sz w:val="22"/>
          <w:szCs w:val="22"/>
        </w:rPr>
      </w:pPr>
      <w:r w:rsidRPr="0048019F">
        <w:rPr>
          <w:rFonts w:ascii="Corbel" w:hAnsi="Corbel"/>
          <w:color w:val="000000" w:themeColor="text1"/>
        </w:rPr>
        <w:br w:type="page"/>
      </w:r>
      <w:bookmarkStart w:id="0" w:name="_Toc428568955"/>
      <w:r w:rsidRPr="00F517FB">
        <w:rPr>
          <w:rFonts w:ascii="Corbel" w:hAnsi="Corbel"/>
          <w:sz w:val="22"/>
          <w:szCs w:val="22"/>
        </w:rPr>
        <w:lastRenderedPageBreak/>
        <w:t>Acronyms</w:t>
      </w:r>
      <w:bookmarkEnd w:id="0"/>
      <w:r w:rsidRPr="00F517FB">
        <w:rPr>
          <w:rFonts w:ascii="Corbel" w:hAnsi="Corbel"/>
          <w:sz w:val="22"/>
          <w:szCs w:val="22"/>
        </w:rPr>
        <w:t xml:space="preserve">  </w:t>
      </w:r>
    </w:p>
    <w:p w14:paraId="2A1ED109" w14:textId="2190FE24" w:rsidR="00F767F2" w:rsidRPr="00A742C6" w:rsidRDefault="0088796F" w:rsidP="00C70469">
      <w:pPr>
        <w:spacing w:after="160" w:line="240" w:lineRule="auto"/>
        <w:rPr>
          <w:rFonts w:ascii="Corbel" w:hAnsi="Corbel"/>
          <w:b/>
          <w:color w:val="002060"/>
          <w:sz w:val="28"/>
          <w:szCs w:val="28"/>
        </w:rPr>
      </w:pPr>
      <w:r>
        <w:rPr>
          <w:rFonts w:ascii="Corbel" w:hAnsi="Corbel"/>
          <w:b/>
          <w:color w:val="002060"/>
          <w:sz w:val="32"/>
          <w:szCs w:val="32"/>
          <w:lang w:val="en-GB"/>
          <w14:ligatures w14:val="none"/>
        </w:rPr>
        <w:pict w14:anchorId="66CB5537">
          <v:rect id="_x0000_i1025" style="width:522pt;height:1.5pt" o:hralign="center" o:hrstd="t" o:hrnoshade="t" o:hr="t" fillcolor="#1b1d3d [2415]" stroked="f"/>
        </w:pict>
      </w:r>
    </w:p>
    <w:tbl>
      <w:tblPr>
        <w:tblStyle w:val="TableGrid"/>
        <w:tblW w:w="9025"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855"/>
      </w:tblGrid>
      <w:tr w:rsidR="001D05F6" w:rsidRPr="00130277" w14:paraId="45FDDAE5" w14:textId="77777777" w:rsidTr="00FB4E92">
        <w:trPr>
          <w:trHeight w:val="60"/>
        </w:trPr>
        <w:tc>
          <w:tcPr>
            <w:tcW w:w="1170" w:type="dxa"/>
          </w:tcPr>
          <w:p w14:paraId="0084579A" w14:textId="77777777" w:rsidR="00E4087F" w:rsidRPr="004915CA" w:rsidRDefault="00E4087F" w:rsidP="004915CA">
            <w:pPr>
              <w:spacing w:after="0" w:line="240" w:lineRule="auto"/>
              <w:ind w:hanging="90"/>
              <w:jc w:val="both"/>
              <w:rPr>
                <w:rFonts w:ascii="Corbel" w:hAnsi="Corbel"/>
                <w:b/>
                <w:bCs/>
                <w:color w:val="002060"/>
              </w:rPr>
            </w:pPr>
            <w:r w:rsidRPr="004915CA">
              <w:rPr>
                <w:rFonts w:ascii="Corbel" w:hAnsi="Corbel"/>
                <w:color w:val="002060"/>
              </w:rPr>
              <w:t xml:space="preserve">ATT </w:t>
            </w:r>
          </w:p>
          <w:p w14:paraId="70214F89" w14:textId="77777777" w:rsidR="001D05F6" w:rsidRPr="004915CA" w:rsidRDefault="001D05F6" w:rsidP="004915CA">
            <w:pPr>
              <w:spacing w:after="0" w:line="240" w:lineRule="auto"/>
              <w:ind w:hanging="90"/>
              <w:jc w:val="both"/>
              <w:rPr>
                <w:rFonts w:ascii="Corbel" w:hAnsi="Corbel"/>
                <w:b/>
                <w:bCs/>
                <w:color w:val="002060"/>
              </w:rPr>
            </w:pPr>
            <w:r w:rsidRPr="004915CA">
              <w:rPr>
                <w:rFonts w:ascii="Corbel" w:hAnsi="Corbel"/>
                <w:color w:val="002060"/>
              </w:rPr>
              <w:t>BCSSAC</w:t>
            </w:r>
          </w:p>
          <w:p w14:paraId="48F53B7F" w14:textId="77777777" w:rsidR="00F84DE4" w:rsidRPr="004915CA" w:rsidRDefault="00F84DE4" w:rsidP="004915CA">
            <w:pPr>
              <w:spacing w:after="0" w:line="240" w:lineRule="auto"/>
              <w:ind w:hanging="90"/>
              <w:jc w:val="both"/>
              <w:rPr>
                <w:rFonts w:ascii="Corbel" w:hAnsi="Corbel"/>
                <w:b/>
                <w:bCs/>
                <w:color w:val="002060"/>
              </w:rPr>
            </w:pPr>
            <w:r w:rsidRPr="004915CA">
              <w:rPr>
                <w:rFonts w:ascii="Corbel" w:hAnsi="Corbel"/>
                <w:color w:val="002060"/>
              </w:rPr>
              <w:t>CBR</w:t>
            </w:r>
          </w:p>
          <w:p w14:paraId="02F85EC4" w14:textId="77777777" w:rsidR="003D22A8" w:rsidRPr="004915CA" w:rsidRDefault="003D22A8" w:rsidP="004915CA">
            <w:pPr>
              <w:spacing w:after="0" w:line="240" w:lineRule="auto"/>
              <w:ind w:hanging="90"/>
              <w:jc w:val="both"/>
              <w:rPr>
                <w:rFonts w:ascii="Corbel" w:hAnsi="Corbel"/>
                <w:b/>
                <w:bCs/>
                <w:color w:val="002060"/>
                <w:lang w:eastAsia="en-GB"/>
              </w:rPr>
            </w:pPr>
            <w:r w:rsidRPr="004915CA">
              <w:rPr>
                <w:rFonts w:ascii="Corbel" w:hAnsi="Corbel"/>
                <w:color w:val="002060"/>
                <w:lang w:eastAsia="en-GB"/>
              </w:rPr>
              <w:t>CSAC</w:t>
            </w:r>
          </w:p>
          <w:p w14:paraId="0D5840B3" w14:textId="77777777" w:rsidR="00A33FE0" w:rsidRPr="004915CA" w:rsidRDefault="00A33FE0" w:rsidP="004915CA">
            <w:pPr>
              <w:spacing w:after="0" w:line="240" w:lineRule="auto"/>
              <w:ind w:hanging="90"/>
              <w:jc w:val="both"/>
              <w:rPr>
                <w:rFonts w:ascii="Corbel" w:hAnsi="Corbel"/>
                <w:b/>
                <w:bCs/>
                <w:color w:val="002060"/>
              </w:rPr>
            </w:pPr>
            <w:r w:rsidRPr="004915CA">
              <w:rPr>
                <w:rFonts w:ascii="Corbel" w:hAnsi="Corbel"/>
                <w:color w:val="002060"/>
                <w:lang w:eastAsia="en-GB"/>
              </w:rPr>
              <w:t>CDCs</w:t>
            </w:r>
          </w:p>
          <w:p w14:paraId="0DB6CF0D" w14:textId="77777777" w:rsidR="001D05F6" w:rsidRPr="004915CA" w:rsidRDefault="001D05F6" w:rsidP="004915CA">
            <w:pPr>
              <w:spacing w:after="0" w:line="240" w:lineRule="auto"/>
              <w:ind w:hanging="90"/>
              <w:jc w:val="both"/>
              <w:rPr>
                <w:rFonts w:ascii="Corbel" w:hAnsi="Corbel"/>
                <w:b/>
                <w:bCs/>
                <w:color w:val="002060"/>
              </w:rPr>
            </w:pPr>
            <w:r w:rsidRPr="004915CA">
              <w:rPr>
                <w:rFonts w:ascii="Corbel" w:hAnsi="Corbel"/>
                <w:color w:val="002060"/>
              </w:rPr>
              <w:t>CSBs</w:t>
            </w:r>
          </w:p>
          <w:p w14:paraId="3931DCCC" w14:textId="77777777" w:rsidR="001D05F6" w:rsidRPr="004915CA" w:rsidRDefault="001D05F6" w:rsidP="004915CA">
            <w:pPr>
              <w:spacing w:after="0" w:line="240" w:lineRule="auto"/>
              <w:ind w:hanging="90"/>
              <w:jc w:val="both"/>
              <w:rPr>
                <w:rFonts w:ascii="Corbel" w:hAnsi="Corbel"/>
                <w:b/>
                <w:bCs/>
                <w:color w:val="002060"/>
              </w:rPr>
            </w:pPr>
            <w:r w:rsidRPr="004915CA">
              <w:rPr>
                <w:rFonts w:ascii="Corbel" w:hAnsi="Corbel"/>
                <w:color w:val="002060"/>
              </w:rPr>
              <w:t>CSOs</w:t>
            </w:r>
          </w:p>
          <w:p w14:paraId="48F044FE" w14:textId="77777777" w:rsidR="009923F4" w:rsidRPr="004915CA" w:rsidRDefault="009923F4" w:rsidP="004915CA">
            <w:pPr>
              <w:spacing w:after="0" w:line="240" w:lineRule="auto"/>
              <w:ind w:hanging="90"/>
              <w:jc w:val="both"/>
              <w:rPr>
                <w:rFonts w:ascii="Corbel" w:hAnsi="Corbel"/>
                <w:b/>
                <w:bCs/>
                <w:color w:val="002060"/>
              </w:rPr>
            </w:pPr>
            <w:r w:rsidRPr="004915CA">
              <w:rPr>
                <w:rFonts w:ascii="Corbel" w:hAnsi="Corbel"/>
                <w:color w:val="002060"/>
              </w:rPr>
              <w:t>DFID</w:t>
            </w:r>
          </w:p>
          <w:p w14:paraId="449397AB" w14:textId="77777777" w:rsidR="00C92926" w:rsidRPr="004915CA" w:rsidRDefault="00C92926" w:rsidP="004915CA">
            <w:pPr>
              <w:spacing w:after="0" w:line="240" w:lineRule="auto"/>
              <w:ind w:hanging="90"/>
              <w:jc w:val="both"/>
              <w:rPr>
                <w:rFonts w:ascii="Corbel" w:hAnsi="Corbel"/>
                <w:b/>
                <w:bCs/>
                <w:color w:val="002060"/>
              </w:rPr>
            </w:pPr>
            <w:r w:rsidRPr="004915CA">
              <w:rPr>
                <w:rFonts w:ascii="Corbel" w:hAnsi="Corbel"/>
                <w:color w:val="002060"/>
              </w:rPr>
              <w:t>DLP</w:t>
            </w:r>
          </w:p>
          <w:p w14:paraId="6D2E5B54" w14:textId="77777777" w:rsidR="00D46851" w:rsidRPr="004915CA" w:rsidRDefault="00D46851" w:rsidP="004915CA">
            <w:pPr>
              <w:spacing w:after="0" w:line="240" w:lineRule="auto"/>
              <w:ind w:hanging="90"/>
              <w:jc w:val="both"/>
              <w:rPr>
                <w:rFonts w:ascii="Corbel" w:hAnsi="Corbel"/>
                <w:b/>
                <w:bCs/>
                <w:color w:val="002060"/>
              </w:rPr>
            </w:pPr>
            <w:r w:rsidRPr="004915CA">
              <w:rPr>
                <w:rFonts w:ascii="Corbel" w:hAnsi="Corbel"/>
                <w:color w:val="002060"/>
              </w:rPr>
              <w:t>GPAA</w:t>
            </w:r>
          </w:p>
          <w:p w14:paraId="2672880C" w14:textId="77777777" w:rsidR="00ED24AB" w:rsidRPr="004915CA" w:rsidRDefault="00ED24AB" w:rsidP="004915CA">
            <w:pPr>
              <w:spacing w:after="0" w:line="240" w:lineRule="auto"/>
              <w:ind w:hanging="90"/>
              <w:jc w:val="both"/>
              <w:rPr>
                <w:rFonts w:ascii="Corbel" w:hAnsi="Corbel"/>
                <w:b/>
                <w:bCs/>
                <w:color w:val="002060"/>
              </w:rPr>
            </w:pPr>
            <w:r w:rsidRPr="004915CA">
              <w:rPr>
                <w:rFonts w:ascii="Corbel" w:hAnsi="Corbel"/>
                <w:color w:val="002060"/>
              </w:rPr>
              <w:t>HQ</w:t>
            </w:r>
          </w:p>
          <w:p w14:paraId="12DA08CF" w14:textId="77777777" w:rsidR="001D05F6" w:rsidRPr="004915CA" w:rsidRDefault="001D05F6" w:rsidP="004915CA">
            <w:pPr>
              <w:spacing w:after="0" w:line="240" w:lineRule="auto"/>
              <w:ind w:hanging="90"/>
              <w:jc w:val="both"/>
              <w:rPr>
                <w:rFonts w:ascii="Corbel" w:hAnsi="Corbel"/>
                <w:b/>
                <w:bCs/>
                <w:color w:val="002060"/>
              </w:rPr>
            </w:pPr>
            <w:r w:rsidRPr="004915CA">
              <w:rPr>
                <w:rFonts w:ascii="Corbel" w:hAnsi="Corbel"/>
                <w:color w:val="002060"/>
              </w:rPr>
              <w:t>IDP</w:t>
            </w:r>
          </w:p>
          <w:p w14:paraId="51909583" w14:textId="77777777" w:rsidR="001D05F6" w:rsidRPr="004915CA" w:rsidRDefault="001D05F6" w:rsidP="004915CA">
            <w:pPr>
              <w:spacing w:after="0" w:line="240" w:lineRule="auto"/>
              <w:ind w:hanging="90"/>
              <w:jc w:val="both"/>
              <w:rPr>
                <w:rFonts w:ascii="Corbel" w:hAnsi="Corbel"/>
                <w:b/>
                <w:bCs/>
                <w:color w:val="002060"/>
              </w:rPr>
            </w:pPr>
            <w:r w:rsidRPr="004915CA">
              <w:rPr>
                <w:rFonts w:ascii="Corbel" w:hAnsi="Corbel"/>
                <w:color w:val="002060"/>
              </w:rPr>
              <w:t>IGAD</w:t>
            </w:r>
          </w:p>
          <w:p w14:paraId="32C491CA" w14:textId="77777777" w:rsidR="00ED24AB" w:rsidRPr="004915CA" w:rsidRDefault="00ED24AB" w:rsidP="004915CA">
            <w:pPr>
              <w:spacing w:after="0" w:line="240" w:lineRule="auto"/>
              <w:ind w:hanging="90"/>
              <w:jc w:val="both"/>
              <w:rPr>
                <w:rFonts w:ascii="Corbel" w:hAnsi="Corbel"/>
                <w:b/>
                <w:bCs/>
                <w:color w:val="002060"/>
              </w:rPr>
            </w:pPr>
            <w:r w:rsidRPr="004915CA">
              <w:rPr>
                <w:rFonts w:ascii="Corbel" w:hAnsi="Corbel"/>
                <w:color w:val="002060"/>
              </w:rPr>
              <w:t>LSO</w:t>
            </w:r>
          </w:p>
          <w:p w14:paraId="3A19CBFF" w14:textId="77777777" w:rsidR="0026633D" w:rsidRPr="004915CA" w:rsidRDefault="0026633D" w:rsidP="004915CA">
            <w:pPr>
              <w:spacing w:after="0" w:line="240" w:lineRule="auto"/>
              <w:ind w:hanging="90"/>
              <w:jc w:val="both"/>
              <w:rPr>
                <w:rFonts w:ascii="Corbel" w:hAnsi="Corbel"/>
                <w:b/>
                <w:bCs/>
                <w:color w:val="002060"/>
              </w:rPr>
            </w:pPr>
            <w:r w:rsidRPr="004915CA">
              <w:rPr>
                <w:rFonts w:ascii="Corbel" w:hAnsi="Corbel"/>
                <w:color w:val="002060"/>
              </w:rPr>
              <w:t>MoFA</w:t>
            </w:r>
          </w:p>
          <w:p w14:paraId="0AB3D8C5" w14:textId="77777777" w:rsidR="00386850" w:rsidRPr="004915CA" w:rsidRDefault="00386850" w:rsidP="004915CA">
            <w:pPr>
              <w:spacing w:after="0" w:line="240" w:lineRule="auto"/>
              <w:ind w:hanging="90"/>
              <w:jc w:val="both"/>
              <w:rPr>
                <w:rFonts w:ascii="Corbel" w:hAnsi="Corbel"/>
                <w:b/>
                <w:bCs/>
                <w:color w:val="002060"/>
              </w:rPr>
            </w:pPr>
            <w:r w:rsidRPr="004915CA">
              <w:rPr>
                <w:rFonts w:ascii="Corbel" w:hAnsi="Corbel"/>
                <w:color w:val="002060"/>
              </w:rPr>
              <w:t>MoI</w:t>
            </w:r>
          </w:p>
          <w:p w14:paraId="308FBCF5" w14:textId="77777777" w:rsidR="0026633D" w:rsidRPr="004915CA" w:rsidRDefault="0026633D" w:rsidP="004915CA">
            <w:pPr>
              <w:spacing w:after="0" w:line="240" w:lineRule="auto"/>
              <w:ind w:hanging="90"/>
              <w:jc w:val="both"/>
              <w:rPr>
                <w:rFonts w:ascii="Corbel" w:hAnsi="Corbel"/>
                <w:b/>
                <w:bCs/>
                <w:color w:val="002060"/>
              </w:rPr>
            </w:pPr>
            <w:r w:rsidRPr="004915CA">
              <w:rPr>
                <w:rFonts w:ascii="Corbel" w:hAnsi="Corbel"/>
                <w:color w:val="002060"/>
              </w:rPr>
              <w:t>MoJ</w:t>
            </w:r>
          </w:p>
          <w:p w14:paraId="1550D01C" w14:textId="77777777" w:rsidR="00F84DE4" w:rsidRPr="004915CA" w:rsidRDefault="00F84DE4" w:rsidP="004915CA">
            <w:pPr>
              <w:spacing w:after="0" w:line="240" w:lineRule="auto"/>
              <w:ind w:hanging="90"/>
              <w:jc w:val="both"/>
              <w:rPr>
                <w:rFonts w:ascii="Corbel" w:hAnsi="Corbel"/>
                <w:b/>
                <w:bCs/>
                <w:color w:val="002060"/>
              </w:rPr>
            </w:pPr>
            <w:r w:rsidRPr="004915CA">
              <w:rPr>
                <w:rFonts w:ascii="Corbel" w:hAnsi="Corbel"/>
                <w:color w:val="002060"/>
              </w:rPr>
              <w:t>NBS</w:t>
            </w:r>
          </w:p>
          <w:p w14:paraId="584C7220" w14:textId="77777777" w:rsidR="00DD5F5C" w:rsidRPr="004915CA" w:rsidRDefault="00DD5F5C" w:rsidP="004915CA">
            <w:pPr>
              <w:spacing w:after="0" w:line="240" w:lineRule="auto"/>
              <w:ind w:hanging="90"/>
              <w:jc w:val="both"/>
              <w:rPr>
                <w:rFonts w:ascii="Corbel" w:hAnsi="Corbel"/>
                <w:b/>
                <w:bCs/>
                <w:color w:val="002060"/>
              </w:rPr>
            </w:pPr>
            <w:r w:rsidRPr="004915CA">
              <w:rPr>
                <w:rFonts w:ascii="Corbel" w:hAnsi="Corbel"/>
                <w:color w:val="002060"/>
              </w:rPr>
              <w:t>NGO</w:t>
            </w:r>
          </w:p>
          <w:p w14:paraId="07C3190F" w14:textId="77777777" w:rsidR="001D05F6" w:rsidRPr="004915CA" w:rsidRDefault="001D05F6" w:rsidP="004915CA">
            <w:pPr>
              <w:spacing w:after="0" w:line="240" w:lineRule="auto"/>
              <w:ind w:hanging="90"/>
              <w:jc w:val="both"/>
              <w:rPr>
                <w:rFonts w:ascii="Corbel" w:hAnsi="Corbel"/>
                <w:b/>
                <w:bCs/>
                <w:color w:val="002060"/>
              </w:rPr>
            </w:pPr>
            <w:r w:rsidRPr="004915CA">
              <w:rPr>
                <w:rFonts w:ascii="Corbel" w:hAnsi="Corbel"/>
                <w:color w:val="002060"/>
              </w:rPr>
              <w:t>NPPR</w:t>
            </w:r>
          </w:p>
          <w:p w14:paraId="62A50959" w14:textId="77777777" w:rsidR="002A669D" w:rsidRPr="004915CA" w:rsidRDefault="002A669D" w:rsidP="004915CA">
            <w:pPr>
              <w:spacing w:after="0" w:line="240" w:lineRule="auto"/>
              <w:ind w:hanging="90"/>
              <w:jc w:val="both"/>
              <w:rPr>
                <w:rFonts w:ascii="Corbel" w:hAnsi="Corbel"/>
                <w:b/>
                <w:bCs/>
                <w:color w:val="002060"/>
              </w:rPr>
            </w:pPr>
            <w:r w:rsidRPr="004915CA">
              <w:rPr>
                <w:rFonts w:ascii="Corbel" w:hAnsi="Corbel"/>
                <w:color w:val="002060"/>
              </w:rPr>
              <w:t>RECSA</w:t>
            </w:r>
          </w:p>
          <w:p w14:paraId="70647E4F" w14:textId="77777777" w:rsidR="002B7596" w:rsidRPr="004915CA" w:rsidRDefault="002B7596" w:rsidP="004915CA">
            <w:pPr>
              <w:spacing w:after="0" w:line="240" w:lineRule="auto"/>
              <w:ind w:hanging="90"/>
              <w:jc w:val="both"/>
              <w:rPr>
                <w:rFonts w:ascii="Corbel" w:hAnsi="Corbel"/>
                <w:b/>
                <w:bCs/>
                <w:color w:val="002060"/>
              </w:rPr>
            </w:pPr>
            <w:r w:rsidRPr="004915CA">
              <w:rPr>
                <w:rFonts w:ascii="Corbel" w:hAnsi="Corbel"/>
                <w:color w:val="002060"/>
              </w:rPr>
              <w:t>RRP</w:t>
            </w:r>
          </w:p>
          <w:p w14:paraId="5A4E9AE1" w14:textId="77777777" w:rsidR="001D05F6" w:rsidRPr="004915CA" w:rsidRDefault="001D05F6" w:rsidP="004915CA">
            <w:pPr>
              <w:spacing w:after="0" w:line="240" w:lineRule="auto"/>
              <w:ind w:hanging="90"/>
              <w:jc w:val="both"/>
              <w:rPr>
                <w:rFonts w:ascii="Corbel" w:hAnsi="Corbel"/>
                <w:b/>
                <w:bCs/>
                <w:color w:val="002060"/>
              </w:rPr>
            </w:pPr>
            <w:r w:rsidRPr="004915CA">
              <w:rPr>
                <w:rFonts w:ascii="Corbel" w:hAnsi="Corbel"/>
                <w:color w:val="002060"/>
              </w:rPr>
              <w:t>SALW</w:t>
            </w:r>
          </w:p>
          <w:p w14:paraId="14987F16" w14:textId="77777777" w:rsidR="002B2BA0" w:rsidRPr="004915CA" w:rsidRDefault="002B2BA0" w:rsidP="004915CA">
            <w:pPr>
              <w:spacing w:after="0" w:line="240" w:lineRule="auto"/>
              <w:ind w:hanging="90"/>
              <w:jc w:val="both"/>
              <w:rPr>
                <w:rFonts w:ascii="Corbel" w:hAnsi="Corbel"/>
                <w:b/>
                <w:bCs/>
                <w:color w:val="002060"/>
              </w:rPr>
            </w:pPr>
            <w:r w:rsidRPr="004915CA">
              <w:rPr>
                <w:rFonts w:ascii="Corbel" w:hAnsi="Corbel" w:cs="Times New Roman"/>
                <w:color w:val="002060"/>
                <w:lang w:eastAsia="en-GB"/>
              </w:rPr>
              <w:t>SSCC</w:t>
            </w:r>
          </w:p>
          <w:p w14:paraId="39501E33" w14:textId="77777777" w:rsidR="00BC0387" w:rsidRPr="004915CA" w:rsidRDefault="00BC0387" w:rsidP="004915CA">
            <w:pPr>
              <w:spacing w:after="0" w:line="240" w:lineRule="auto"/>
              <w:ind w:hanging="90"/>
              <w:jc w:val="both"/>
              <w:rPr>
                <w:rFonts w:ascii="Corbel" w:hAnsi="Corbel"/>
                <w:b/>
                <w:bCs/>
                <w:color w:val="002060"/>
              </w:rPr>
            </w:pPr>
            <w:r w:rsidRPr="004915CA">
              <w:rPr>
                <w:rFonts w:ascii="Corbel" w:hAnsi="Corbel"/>
                <w:color w:val="002060"/>
              </w:rPr>
              <w:t>SPL</w:t>
            </w:r>
            <w:r w:rsidR="001F59BA" w:rsidRPr="004915CA">
              <w:rPr>
                <w:rFonts w:ascii="Corbel" w:hAnsi="Corbel"/>
                <w:color w:val="002060"/>
              </w:rPr>
              <w:t>A/</w:t>
            </w:r>
            <w:r w:rsidRPr="004915CA">
              <w:rPr>
                <w:rFonts w:ascii="Corbel" w:hAnsi="Corbel"/>
                <w:color w:val="002060"/>
              </w:rPr>
              <w:t>M-IO</w:t>
            </w:r>
          </w:p>
          <w:p w14:paraId="51A34EA3" w14:textId="77777777" w:rsidR="001D05F6" w:rsidRPr="004915CA" w:rsidRDefault="001D05F6" w:rsidP="004915CA">
            <w:pPr>
              <w:spacing w:after="0" w:line="240" w:lineRule="auto"/>
              <w:ind w:hanging="90"/>
              <w:jc w:val="both"/>
              <w:rPr>
                <w:rFonts w:ascii="Corbel" w:hAnsi="Corbel"/>
                <w:b/>
                <w:bCs/>
                <w:color w:val="002060"/>
              </w:rPr>
            </w:pPr>
            <w:r w:rsidRPr="004915CA">
              <w:rPr>
                <w:rFonts w:ascii="Corbel" w:hAnsi="Corbel"/>
                <w:color w:val="002060"/>
              </w:rPr>
              <w:t>SSPRC</w:t>
            </w:r>
          </w:p>
          <w:p w14:paraId="010CA154" w14:textId="77777777" w:rsidR="00386850" w:rsidRPr="004915CA" w:rsidRDefault="00386850" w:rsidP="004915CA">
            <w:pPr>
              <w:spacing w:after="0" w:line="240" w:lineRule="auto"/>
              <w:ind w:hanging="90"/>
              <w:jc w:val="both"/>
              <w:rPr>
                <w:rFonts w:ascii="Corbel" w:hAnsi="Corbel"/>
                <w:b/>
                <w:bCs/>
                <w:color w:val="002060"/>
              </w:rPr>
            </w:pPr>
            <w:r w:rsidRPr="004915CA">
              <w:rPr>
                <w:rFonts w:ascii="Corbel" w:hAnsi="Corbel"/>
                <w:color w:val="002060"/>
              </w:rPr>
              <w:t>UNFPA</w:t>
            </w:r>
          </w:p>
          <w:p w14:paraId="5C95CC63" w14:textId="77777777" w:rsidR="00386850" w:rsidRPr="004915CA" w:rsidRDefault="00386850" w:rsidP="004915CA">
            <w:pPr>
              <w:spacing w:after="0" w:line="240" w:lineRule="auto"/>
              <w:ind w:hanging="90"/>
              <w:jc w:val="both"/>
              <w:rPr>
                <w:rFonts w:ascii="Corbel" w:hAnsi="Corbel"/>
                <w:color w:val="002060"/>
              </w:rPr>
            </w:pPr>
            <w:r w:rsidRPr="004915CA">
              <w:rPr>
                <w:rFonts w:ascii="Corbel" w:hAnsi="Corbel"/>
                <w:color w:val="002060"/>
              </w:rPr>
              <w:t>UNESCO</w:t>
            </w:r>
          </w:p>
          <w:p w14:paraId="17A6661A" w14:textId="3D039FAB" w:rsidR="00F767F2" w:rsidRPr="004915CA" w:rsidRDefault="00FB4E92" w:rsidP="004915CA">
            <w:pPr>
              <w:spacing w:after="0" w:line="240" w:lineRule="auto"/>
              <w:ind w:hanging="90"/>
              <w:jc w:val="both"/>
              <w:rPr>
                <w:rFonts w:ascii="Corbel" w:hAnsi="Corbel"/>
                <w:color w:val="002060"/>
              </w:rPr>
            </w:pPr>
            <w:r w:rsidRPr="004915CA">
              <w:rPr>
                <w:rFonts w:ascii="Corbel" w:hAnsi="Corbel"/>
                <w:color w:val="002060"/>
              </w:rPr>
              <w:t>UNDP</w:t>
            </w:r>
          </w:p>
          <w:p w14:paraId="0CA723E6" w14:textId="77777777" w:rsidR="001D05F6" w:rsidRPr="004915CA" w:rsidRDefault="00386850" w:rsidP="004915CA">
            <w:pPr>
              <w:spacing w:after="0" w:line="240" w:lineRule="auto"/>
              <w:ind w:hanging="90"/>
              <w:jc w:val="both"/>
              <w:rPr>
                <w:rFonts w:ascii="Corbel" w:hAnsi="Corbel"/>
                <w:b/>
                <w:bCs/>
                <w:color w:val="002060"/>
              </w:rPr>
            </w:pPr>
            <w:r w:rsidRPr="004915CA">
              <w:rPr>
                <w:rFonts w:ascii="Corbel" w:hAnsi="Corbel"/>
                <w:color w:val="002060"/>
              </w:rPr>
              <w:t>UNICEF</w:t>
            </w:r>
          </w:p>
          <w:p w14:paraId="0318E987" w14:textId="77777777" w:rsidR="001D05F6" w:rsidRPr="004915CA" w:rsidRDefault="009923F4" w:rsidP="004915CA">
            <w:pPr>
              <w:spacing w:after="0" w:line="240" w:lineRule="auto"/>
              <w:ind w:hanging="90"/>
              <w:jc w:val="both"/>
              <w:rPr>
                <w:rFonts w:ascii="Corbel" w:hAnsi="Corbel"/>
                <w:b/>
                <w:bCs/>
              </w:rPr>
            </w:pPr>
            <w:r w:rsidRPr="004915CA">
              <w:rPr>
                <w:rFonts w:ascii="Corbel" w:hAnsi="Corbel"/>
                <w:color w:val="002060"/>
              </w:rPr>
              <w:t>UNMISS</w:t>
            </w:r>
          </w:p>
        </w:tc>
        <w:tc>
          <w:tcPr>
            <w:tcW w:w="7855" w:type="dxa"/>
          </w:tcPr>
          <w:p w14:paraId="6DC391A5" w14:textId="77777777" w:rsidR="00E4087F" w:rsidRPr="004915CA" w:rsidRDefault="00E4087F" w:rsidP="004915CA">
            <w:pPr>
              <w:spacing w:after="0" w:line="240" w:lineRule="auto"/>
              <w:rPr>
                <w:rFonts w:ascii="Corbel" w:hAnsi="Corbel"/>
                <w:b/>
                <w:bCs/>
              </w:rPr>
            </w:pPr>
            <w:r w:rsidRPr="004915CA">
              <w:rPr>
                <w:rFonts w:ascii="Corbel" w:hAnsi="Corbel"/>
                <w:color w:val="auto"/>
              </w:rPr>
              <w:t xml:space="preserve">Arms Trade Treaty  </w:t>
            </w:r>
          </w:p>
          <w:p w14:paraId="02B74A3A" w14:textId="77777777" w:rsidR="001D05F6" w:rsidRPr="004915CA" w:rsidRDefault="001D05F6" w:rsidP="004915CA">
            <w:pPr>
              <w:spacing w:after="0" w:line="240" w:lineRule="auto"/>
              <w:rPr>
                <w:rFonts w:ascii="Corbel" w:hAnsi="Corbel"/>
                <w:b/>
                <w:bCs/>
              </w:rPr>
            </w:pPr>
            <w:r w:rsidRPr="004915CA">
              <w:rPr>
                <w:rFonts w:ascii="Corbel" w:hAnsi="Corbel"/>
              </w:rPr>
              <w:t>Bureau for Community Security and Small Arms Control</w:t>
            </w:r>
          </w:p>
          <w:p w14:paraId="4CA75109" w14:textId="77777777" w:rsidR="00F84DE4" w:rsidRPr="004915CA" w:rsidRDefault="00F84DE4" w:rsidP="004915CA">
            <w:pPr>
              <w:spacing w:after="0" w:line="240" w:lineRule="auto"/>
              <w:rPr>
                <w:rFonts w:ascii="Corbel" w:hAnsi="Corbel"/>
              </w:rPr>
            </w:pPr>
            <w:r w:rsidRPr="004915CA">
              <w:rPr>
                <w:rFonts w:ascii="Corbel" w:hAnsi="Corbel"/>
              </w:rPr>
              <w:t>Centre for Basic Research</w:t>
            </w:r>
          </w:p>
          <w:p w14:paraId="49DCA86D" w14:textId="77777777" w:rsidR="003D22A8" w:rsidRPr="004915CA" w:rsidRDefault="003D22A8" w:rsidP="004915CA">
            <w:pPr>
              <w:spacing w:after="0" w:line="240" w:lineRule="auto"/>
              <w:rPr>
                <w:rFonts w:ascii="Corbel" w:hAnsi="Corbel"/>
                <w:b/>
                <w:bCs/>
                <w:color w:val="auto"/>
                <w:lang w:eastAsia="en-GB"/>
              </w:rPr>
            </w:pPr>
            <w:r w:rsidRPr="004915CA">
              <w:rPr>
                <w:rFonts w:ascii="Corbel" w:hAnsi="Corbel"/>
                <w:color w:val="auto"/>
                <w:lang w:eastAsia="en-GB"/>
              </w:rPr>
              <w:t xml:space="preserve">Community Security and Arms Control </w:t>
            </w:r>
          </w:p>
          <w:p w14:paraId="31364C7E" w14:textId="77777777" w:rsidR="00A33FE0" w:rsidRPr="004915CA" w:rsidRDefault="00A33FE0" w:rsidP="004915CA">
            <w:pPr>
              <w:spacing w:after="0" w:line="240" w:lineRule="auto"/>
              <w:rPr>
                <w:rFonts w:ascii="Corbel" w:hAnsi="Corbel"/>
                <w:b/>
                <w:bCs/>
                <w:color w:val="auto"/>
              </w:rPr>
            </w:pPr>
            <w:r w:rsidRPr="004915CA">
              <w:rPr>
                <w:rFonts w:ascii="Corbel" w:hAnsi="Corbel"/>
                <w:color w:val="auto"/>
                <w:lang w:eastAsia="en-GB"/>
              </w:rPr>
              <w:t>Community Development Committees</w:t>
            </w:r>
          </w:p>
          <w:p w14:paraId="0B215106" w14:textId="77777777" w:rsidR="001D05F6" w:rsidRPr="004915CA" w:rsidRDefault="001D05F6" w:rsidP="004915CA">
            <w:pPr>
              <w:spacing w:after="0" w:line="240" w:lineRule="auto"/>
              <w:rPr>
                <w:rFonts w:ascii="Corbel" w:hAnsi="Corbel"/>
              </w:rPr>
            </w:pPr>
            <w:r w:rsidRPr="004915CA">
              <w:rPr>
                <w:rFonts w:ascii="Corbel" w:hAnsi="Corbel"/>
              </w:rPr>
              <w:t>County Support Base</w:t>
            </w:r>
            <w:r w:rsidR="00DD5F5C" w:rsidRPr="004915CA">
              <w:rPr>
                <w:rFonts w:ascii="Corbel" w:hAnsi="Corbel"/>
              </w:rPr>
              <w:t>s</w:t>
            </w:r>
          </w:p>
          <w:p w14:paraId="182DFF17" w14:textId="77777777" w:rsidR="001D05F6" w:rsidRPr="004915CA" w:rsidRDefault="001D05F6" w:rsidP="004915CA">
            <w:pPr>
              <w:spacing w:after="0" w:line="240" w:lineRule="auto"/>
              <w:rPr>
                <w:rFonts w:ascii="Corbel" w:hAnsi="Corbel"/>
                <w:b/>
                <w:bCs/>
              </w:rPr>
            </w:pPr>
            <w:r w:rsidRPr="004915CA">
              <w:rPr>
                <w:rFonts w:ascii="Corbel" w:hAnsi="Corbel"/>
              </w:rPr>
              <w:t>Civil Society Organizations</w:t>
            </w:r>
          </w:p>
          <w:p w14:paraId="379FD9C4" w14:textId="77777777" w:rsidR="009923F4" w:rsidRPr="004915CA" w:rsidRDefault="009923F4" w:rsidP="004915CA">
            <w:pPr>
              <w:spacing w:after="0" w:line="240" w:lineRule="auto"/>
              <w:rPr>
                <w:rFonts w:ascii="Corbel" w:hAnsi="Corbel"/>
                <w:b/>
                <w:bCs/>
              </w:rPr>
            </w:pPr>
            <w:r w:rsidRPr="004915CA">
              <w:rPr>
                <w:rFonts w:ascii="Corbel" w:hAnsi="Corbel"/>
              </w:rPr>
              <w:t xml:space="preserve">Department for International Development  </w:t>
            </w:r>
          </w:p>
          <w:p w14:paraId="0A7207D4" w14:textId="77777777" w:rsidR="00C92926" w:rsidRPr="004915CA" w:rsidRDefault="00C92926" w:rsidP="004915CA">
            <w:pPr>
              <w:spacing w:after="0" w:line="240" w:lineRule="auto"/>
              <w:rPr>
                <w:rFonts w:ascii="Corbel" w:hAnsi="Corbel"/>
              </w:rPr>
            </w:pPr>
            <w:r w:rsidRPr="004915CA">
              <w:rPr>
                <w:rFonts w:ascii="Corbel" w:hAnsi="Corbel"/>
              </w:rPr>
              <w:t xml:space="preserve">Defect Liability </w:t>
            </w:r>
            <w:r w:rsidR="004E319D" w:rsidRPr="004915CA">
              <w:rPr>
                <w:rFonts w:ascii="Corbel" w:hAnsi="Corbel"/>
              </w:rPr>
              <w:t>Period</w:t>
            </w:r>
          </w:p>
          <w:p w14:paraId="53A2F867" w14:textId="77777777" w:rsidR="00D46851" w:rsidRPr="004915CA" w:rsidRDefault="00D46851" w:rsidP="004915CA">
            <w:pPr>
              <w:spacing w:after="0" w:line="240" w:lineRule="auto"/>
              <w:rPr>
                <w:rFonts w:ascii="Corbel" w:hAnsi="Corbel"/>
                <w:b/>
                <w:bCs/>
              </w:rPr>
            </w:pPr>
            <w:r w:rsidRPr="004915CA">
              <w:rPr>
                <w:rFonts w:ascii="Corbel" w:hAnsi="Corbel"/>
              </w:rPr>
              <w:t xml:space="preserve">Greater Pibor Administrative Area </w:t>
            </w:r>
          </w:p>
          <w:p w14:paraId="2E205D96" w14:textId="77777777" w:rsidR="00ED24AB" w:rsidRPr="004915CA" w:rsidRDefault="00ED24AB" w:rsidP="004915CA">
            <w:pPr>
              <w:spacing w:after="0" w:line="240" w:lineRule="auto"/>
              <w:rPr>
                <w:rFonts w:ascii="Corbel" w:hAnsi="Corbel"/>
                <w:b/>
                <w:bCs/>
              </w:rPr>
            </w:pPr>
            <w:r w:rsidRPr="004915CA">
              <w:rPr>
                <w:rFonts w:ascii="Corbel" w:hAnsi="Corbel"/>
              </w:rPr>
              <w:t xml:space="preserve">Head Quarter </w:t>
            </w:r>
          </w:p>
          <w:p w14:paraId="2AB318FD" w14:textId="77777777" w:rsidR="001D05F6" w:rsidRPr="004915CA" w:rsidRDefault="001D05F6" w:rsidP="004915CA">
            <w:pPr>
              <w:spacing w:after="0" w:line="240" w:lineRule="auto"/>
              <w:rPr>
                <w:rFonts w:ascii="Corbel" w:hAnsi="Corbel"/>
                <w:b/>
                <w:bCs/>
              </w:rPr>
            </w:pPr>
            <w:r w:rsidRPr="004915CA">
              <w:rPr>
                <w:rFonts w:ascii="Corbel" w:hAnsi="Corbel"/>
              </w:rPr>
              <w:t>Internally Displaced Persons</w:t>
            </w:r>
          </w:p>
          <w:p w14:paraId="33D25F0D" w14:textId="77777777" w:rsidR="001D05F6" w:rsidRPr="004915CA" w:rsidRDefault="001D05F6" w:rsidP="004915CA">
            <w:pPr>
              <w:spacing w:after="0" w:line="240" w:lineRule="auto"/>
              <w:rPr>
                <w:rFonts w:ascii="Corbel" w:hAnsi="Corbel"/>
                <w:b/>
                <w:bCs/>
              </w:rPr>
            </w:pPr>
            <w:r w:rsidRPr="004915CA">
              <w:rPr>
                <w:rFonts w:ascii="Corbel" w:hAnsi="Corbel"/>
              </w:rPr>
              <w:t>Inter-Governmental Authority on Development</w:t>
            </w:r>
          </w:p>
          <w:p w14:paraId="289557F5" w14:textId="77777777" w:rsidR="00ED24AB" w:rsidRPr="004915CA" w:rsidRDefault="00ED24AB" w:rsidP="004915CA">
            <w:pPr>
              <w:spacing w:after="0" w:line="240" w:lineRule="auto"/>
              <w:rPr>
                <w:rFonts w:ascii="Corbel" w:hAnsi="Corbel"/>
                <w:color w:val="auto"/>
              </w:rPr>
            </w:pPr>
            <w:r w:rsidRPr="004915CA">
              <w:rPr>
                <w:rFonts w:ascii="Corbel" w:hAnsi="Corbel"/>
                <w:color w:val="auto"/>
              </w:rPr>
              <w:t xml:space="preserve">Legal Support Office </w:t>
            </w:r>
          </w:p>
          <w:p w14:paraId="045C0A81" w14:textId="77777777" w:rsidR="0026633D" w:rsidRPr="004915CA" w:rsidRDefault="0026633D" w:rsidP="004915CA">
            <w:pPr>
              <w:spacing w:after="0" w:line="240" w:lineRule="auto"/>
              <w:rPr>
                <w:rFonts w:ascii="Corbel" w:hAnsi="Corbel"/>
              </w:rPr>
            </w:pPr>
            <w:r w:rsidRPr="004915CA">
              <w:rPr>
                <w:rFonts w:ascii="Corbel" w:hAnsi="Corbel"/>
              </w:rPr>
              <w:t xml:space="preserve">Ministry of Foreign Affairs </w:t>
            </w:r>
          </w:p>
          <w:p w14:paraId="5A0BA8B0" w14:textId="77777777" w:rsidR="00386850" w:rsidRPr="004915CA" w:rsidRDefault="00386850" w:rsidP="004915CA">
            <w:pPr>
              <w:spacing w:after="0" w:line="240" w:lineRule="auto"/>
              <w:rPr>
                <w:rFonts w:ascii="Corbel" w:hAnsi="Corbel"/>
              </w:rPr>
            </w:pPr>
            <w:r w:rsidRPr="004915CA">
              <w:rPr>
                <w:rFonts w:ascii="Corbel" w:hAnsi="Corbel"/>
              </w:rPr>
              <w:t xml:space="preserve">Ministry of Interior </w:t>
            </w:r>
          </w:p>
          <w:p w14:paraId="0C536020" w14:textId="77777777" w:rsidR="0026633D" w:rsidRPr="004915CA" w:rsidRDefault="0026633D" w:rsidP="004915CA">
            <w:pPr>
              <w:spacing w:after="0" w:line="240" w:lineRule="auto"/>
              <w:rPr>
                <w:rFonts w:ascii="Corbel" w:hAnsi="Corbel"/>
              </w:rPr>
            </w:pPr>
            <w:r w:rsidRPr="004915CA">
              <w:rPr>
                <w:rFonts w:ascii="Corbel" w:hAnsi="Corbel"/>
              </w:rPr>
              <w:t xml:space="preserve">Ministry of Justice </w:t>
            </w:r>
          </w:p>
          <w:p w14:paraId="759B6C96" w14:textId="77777777" w:rsidR="00F84DE4" w:rsidRPr="004915CA" w:rsidRDefault="00F84DE4" w:rsidP="004915CA">
            <w:pPr>
              <w:spacing w:after="0" w:line="240" w:lineRule="auto"/>
              <w:rPr>
                <w:rFonts w:ascii="Corbel" w:hAnsi="Corbel"/>
              </w:rPr>
            </w:pPr>
            <w:r w:rsidRPr="004915CA">
              <w:rPr>
                <w:rFonts w:ascii="Corbel" w:hAnsi="Corbel"/>
              </w:rPr>
              <w:t>National Bureau of Statistics</w:t>
            </w:r>
          </w:p>
          <w:p w14:paraId="66A1A2D6" w14:textId="77777777" w:rsidR="00DD5F5C" w:rsidRPr="004915CA" w:rsidRDefault="00DD5F5C" w:rsidP="004915CA">
            <w:pPr>
              <w:spacing w:after="0" w:line="240" w:lineRule="auto"/>
              <w:rPr>
                <w:rFonts w:ascii="Corbel" w:hAnsi="Corbel"/>
              </w:rPr>
            </w:pPr>
            <w:r w:rsidRPr="004915CA">
              <w:rPr>
                <w:rFonts w:ascii="Corbel" w:hAnsi="Corbel"/>
              </w:rPr>
              <w:t xml:space="preserve">Non-Government Organization </w:t>
            </w:r>
          </w:p>
          <w:p w14:paraId="61F0DEC1" w14:textId="77777777" w:rsidR="001D05F6" w:rsidRPr="004915CA" w:rsidRDefault="001D05F6" w:rsidP="004915CA">
            <w:pPr>
              <w:spacing w:after="0" w:line="240" w:lineRule="auto"/>
              <w:rPr>
                <w:rFonts w:ascii="Corbel" w:hAnsi="Corbel"/>
              </w:rPr>
            </w:pPr>
            <w:r w:rsidRPr="004915CA">
              <w:rPr>
                <w:rFonts w:ascii="Corbel" w:hAnsi="Corbel"/>
              </w:rPr>
              <w:t>National Platform for Peace and Reconciliation</w:t>
            </w:r>
          </w:p>
          <w:p w14:paraId="709E8B58" w14:textId="77777777" w:rsidR="002A669D" w:rsidRPr="004915CA" w:rsidRDefault="002A669D" w:rsidP="004915CA">
            <w:pPr>
              <w:spacing w:after="0" w:line="240" w:lineRule="auto"/>
              <w:rPr>
                <w:rFonts w:ascii="Corbel" w:hAnsi="Corbel"/>
              </w:rPr>
            </w:pPr>
            <w:r w:rsidRPr="004915CA">
              <w:rPr>
                <w:rFonts w:ascii="Corbel" w:hAnsi="Corbel"/>
              </w:rPr>
              <w:t>Regional Centre on Small Arms</w:t>
            </w:r>
          </w:p>
          <w:p w14:paraId="0D54AB21" w14:textId="77777777" w:rsidR="002B7596" w:rsidRPr="004915CA" w:rsidRDefault="002B7596" w:rsidP="004915CA">
            <w:pPr>
              <w:spacing w:after="0" w:line="240" w:lineRule="auto"/>
              <w:rPr>
                <w:rFonts w:ascii="Corbel" w:hAnsi="Corbel"/>
              </w:rPr>
            </w:pPr>
            <w:r w:rsidRPr="004915CA">
              <w:rPr>
                <w:rFonts w:ascii="Corbel" w:hAnsi="Corbel"/>
              </w:rPr>
              <w:t>Recovery, Reintegration and P</w:t>
            </w:r>
            <w:r w:rsidR="00007039" w:rsidRPr="004915CA">
              <w:rPr>
                <w:rFonts w:ascii="Corbel" w:hAnsi="Corbel"/>
              </w:rPr>
              <w:t>rotection</w:t>
            </w:r>
          </w:p>
          <w:p w14:paraId="0435C3B8" w14:textId="77777777" w:rsidR="001D05F6" w:rsidRPr="004915CA" w:rsidRDefault="001D05F6" w:rsidP="004915CA">
            <w:pPr>
              <w:spacing w:after="0" w:line="240" w:lineRule="auto"/>
              <w:rPr>
                <w:rFonts w:ascii="Corbel" w:hAnsi="Corbel"/>
              </w:rPr>
            </w:pPr>
            <w:r w:rsidRPr="004915CA">
              <w:rPr>
                <w:rFonts w:ascii="Corbel" w:hAnsi="Corbel"/>
              </w:rPr>
              <w:t>Small Arms and Light Weapons</w:t>
            </w:r>
          </w:p>
          <w:p w14:paraId="1DA21C33" w14:textId="77777777" w:rsidR="002B2BA0" w:rsidRPr="004915CA" w:rsidRDefault="002B2BA0" w:rsidP="004915CA">
            <w:pPr>
              <w:spacing w:after="0" w:line="240" w:lineRule="auto"/>
              <w:rPr>
                <w:rFonts w:ascii="Corbel" w:hAnsi="Corbel"/>
                <w:b/>
                <w:bCs/>
              </w:rPr>
            </w:pPr>
            <w:r w:rsidRPr="004915CA">
              <w:rPr>
                <w:rFonts w:ascii="Corbel" w:hAnsi="Corbel" w:cs="Times New Roman"/>
                <w:lang w:eastAsia="en-GB"/>
              </w:rPr>
              <w:t xml:space="preserve">South Sudan Council of Churches </w:t>
            </w:r>
          </w:p>
          <w:p w14:paraId="6F208666" w14:textId="77777777" w:rsidR="00BC0387" w:rsidRPr="004915CA" w:rsidRDefault="00BC0387" w:rsidP="004915CA">
            <w:pPr>
              <w:spacing w:after="0" w:line="240" w:lineRule="auto"/>
              <w:rPr>
                <w:rFonts w:ascii="Corbel" w:hAnsi="Corbel"/>
                <w:b/>
                <w:bCs/>
              </w:rPr>
            </w:pPr>
            <w:r w:rsidRPr="004915CA">
              <w:rPr>
                <w:rFonts w:ascii="Corbel" w:hAnsi="Corbel"/>
              </w:rPr>
              <w:t xml:space="preserve">Sudan People’s Liberation </w:t>
            </w:r>
            <w:r w:rsidR="001F59BA" w:rsidRPr="004915CA">
              <w:rPr>
                <w:rFonts w:ascii="Corbel" w:hAnsi="Corbel"/>
              </w:rPr>
              <w:t>Army/</w:t>
            </w:r>
            <w:r w:rsidRPr="004915CA">
              <w:rPr>
                <w:rFonts w:ascii="Corbel" w:hAnsi="Corbel"/>
              </w:rPr>
              <w:t xml:space="preserve">Movement –In Opposition </w:t>
            </w:r>
          </w:p>
          <w:p w14:paraId="4DD0E7E5" w14:textId="77777777" w:rsidR="001D05F6" w:rsidRPr="004915CA" w:rsidRDefault="001D05F6" w:rsidP="004915CA">
            <w:pPr>
              <w:spacing w:after="0" w:line="240" w:lineRule="auto"/>
              <w:rPr>
                <w:rFonts w:ascii="Corbel" w:hAnsi="Corbel"/>
                <w:b/>
                <w:bCs/>
              </w:rPr>
            </w:pPr>
            <w:r w:rsidRPr="004915CA">
              <w:rPr>
                <w:rFonts w:ascii="Corbel" w:hAnsi="Corbel"/>
              </w:rPr>
              <w:t>South Sudan Peace and Reconciliation Commission</w:t>
            </w:r>
          </w:p>
          <w:p w14:paraId="625D2B4F" w14:textId="77777777" w:rsidR="00386850" w:rsidRPr="004915CA" w:rsidRDefault="00386850" w:rsidP="004915CA">
            <w:pPr>
              <w:spacing w:after="0" w:line="240" w:lineRule="auto"/>
              <w:rPr>
                <w:rFonts w:ascii="Corbel" w:hAnsi="Corbel"/>
                <w:b/>
                <w:bCs/>
              </w:rPr>
            </w:pPr>
            <w:r w:rsidRPr="004915CA">
              <w:rPr>
                <w:rFonts w:ascii="Corbel" w:hAnsi="Corbel"/>
              </w:rPr>
              <w:t xml:space="preserve">United Nations Fund for Population Activity </w:t>
            </w:r>
          </w:p>
          <w:p w14:paraId="2B535DDA" w14:textId="77777777" w:rsidR="00386850" w:rsidRPr="004915CA" w:rsidRDefault="00386850" w:rsidP="004915CA">
            <w:pPr>
              <w:spacing w:after="0" w:line="240" w:lineRule="auto"/>
              <w:rPr>
                <w:rFonts w:ascii="Corbel" w:hAnsi="Corbel"/>
                <w:b/>
                <w:bCs/>
              </w:rPr>
            </w:pPr>
            <w:r w:rsidRPr="004915CA">
              <w:rPr>
                <w:rFonts w:ascii="Corbel" w:hAnsi="Corbel"/>
              </w:rPr>
              <w:t xml:space="preserve">United Nations Education, Scientific and Cultural Organization </w:t>
            </w:r>
          </w:p>
          <w:p w14:paraId="38443A1B" w14:textId="77777777" w:rsidR="009923F4" w:rsidRPr="004915CA" w:rsidRDefault="009923F4" w:rsidP="004915CA">
            <w:pPr>
              <w:spacing w:after="0" w:line="240" w:lineRule="auto"/>
              <w:rPr>
                <w:rFonts w:ascii="Corbel" w:hAnsi="Corbel"/>
                <w:b/>
                <w:bCs/>
              </w:rPr>
            </w:pPr>
            <w:r w:rsidRPr="004915CA">
              <w:rPr>
                <w:rFonts w:ascii="Corbel" w:hAnsi="Corbel"/>
              </w:rPr>
              <w:t>United Nations Development Programme</w:t>
            </w:r>
          </w:p>
          <w:p w14:paraId="2C75E358" w14:textId="77777777" w:rsidR="00386850" w:rsidRPr="004915CA" w:rsidRDefault="00386850" w:rsidP="004915CA">
            <w:pPr>
              <w:spacing w:after="0" w:line="240" w:lineRule="auto"/>
              <w:rPr>
                <w:rFonts w:ascii="Corbel" w:hAnsi="Corbel"/>
                <w:b/>
                <w:bCs/>
              </w:rPr>
            </w:pPr>
            <w:r w:rsidRPr="004915CA">
              <w:rPr>
                <w:rFonts w:ascii="Corbel" w:hAnsi="Corbel"/>
              </w:rPr>
              <w:t xml:space="preserve">United Nations International Children’s Fund </w:t>
            </w:r>
          </w:p>
          <w:p w14:paraId="419F7006" w14:textId="77777777" w:rsidR="00D36100" w:rsidRPr="004915CA" w:rsidRDefault="009923F4" w:rsidP="004915CA">
            <w:pPr>
              <w:spacing w:after="0" w:line="240" w:lineRule="auto"/>
              <w:rPr>
                <w:rFonts w:ascii="Corbel" w:hAnsi="Corbel"/>
                <w:b/>
                <w:bCs/>
              </w:rPr>
            </w:pPr>
            <w:r w:rsidRPr="004915CA">
              <w:rPr>
                <w:rFonts w:ascii="Corbel" w:hAnsi="Corbel"/>
                <w:color w:val="auto"/>
              </w:rPr>
              <w:t>United Nations Mission in South Sudan</w:t>
            </w:r>
          </w:p>
          <w:p w14:paraId="1C9973D8" w14:textId="77777777" w:rsidR="00D36100" w:rsidRPr="004915CA" w:rsidRDefault="00D36100" w:rsidP="004915CA">
            <w:pPr>
              <w:spacing w:after="0" w:line="240" w:lineRule="auto"/>
              <w:rPr>
                <w:rFonts w:ascii="Corbel" w:hAnsi="Corbel"/>
              </w:rPr>
            </w:pPr>
          </w:p>
        </w:tc>
      </w:tr>
    </w:tbl>
    <w:p w14:paraId="2200AE14" w14:textId="77777777" w:rsidR="004915CA" w:rsidRDefault="004915CA" w:rsidP="00C70469">
      <w:pPr>
        <w:tabs>
          <w:tab w:val="left" w:pos="540"/>
        </w:tabs>
        <w:spacing w:after="160" w:line="240" w:lineRule="auto"/>
        <w:rPr>
          <w:rStyle w:val="Heading1Char"/>
          <w:rFonts w:ascii="Corbel" w:hAnsi="Corbel"/>
          <w:color w:val="002060"/>
          <w:sz w:val="28"/>
          <w:szCs w:val="28"/>
        </w:rPr>
        <w:sectPr w:rsidR="004915CA" w:rsidSect="00405896">
          <w:headerReference w:type="default" r:id="rId18"/>
          <w:footerReference w:type="default" r:id="rId19"/>
          <w:pgSz w:w="12240" w:h="15840"/>
          <w:pgMar w:top="720" w:right="720" w:bottom="720" w:left="990" w:header="576" w:footer="1008" w:gutter="0"/>
          <w:cols w:space="720"/>
          <w:docGrid w:linePitch="360"/>
        </w:sectPr>
      </w:pPr>
    </w:p>
    <w:p w14:paraId="50BD1DE3" w14:textId="4747E36F" w:rsidR="001D05F6" w:rsidRPr="004915CA" w:rsidRDefault="00A5375E" w:rsidP="00F517FB">
      <w:pPr>
        <w:pStyle w:val="ListParagraph"/>
        <w:numPr>
          <w:ilvl w:val="0"/>
          <w:numId w:val="54"/>
        </w:numPr>
        <w:tabs>
          <w:tab w:val="left" w:pos="540"/>
        </w:tabs>
        <w:spacing w:after="160" w:line="240" w:lineRule="auto"/>
        <w:rPr>
          <w:rFonts w:ascii="Corbel" w:hAnsi="Corbel"/>
        </w:rPr>
      </w:pPr>
      <w:bookmarkStart w:id="1" w:name="_Toc428568956"/>
      <w:r w:rsidRPr="004915CA">
        <w:rPr>
          <w:rStyle w:val="Heading1Char"/>
          <w:rFonts w:ascii="Corbel" w:hAnsi="Corbel"/>
          <w:color w:val="002060"/>
          <w:sz w:val="22"/>
          <w:szCs w:val="22"/>
        </w:rPr>
        <w:lastRenderedPageBreak/>
        <w:t>E</w:t>
      </w:r>
      <w:r w:rsidR="001D05F6" w:rsidRPr="004915CA">
        <w:rPr>
          <w:rStyle w:val="Heading1Char"/>
          <w:rFonts w:ascii="Corbel" w:hAnsi="Corbel"/>
          <w:color w:val="002060"/>
          <w:sz w:val="22"/>
          <w:szCs w:val="22"/>
        </w:rPr>
        <w:t>xecutive Summary</w:t>
      </w:r>
      <w:bookmarkEnd w:id="1"/>
      <w:r w:rsidR="001D05F6" w:rsidRPr="004915CA">
        <w:rPr>
          <w:rFonts w:ascii="Corbel" w:hAnsi="Corbel"/>
          <w:b/>
          <w:color w:val="002060"/>
          <w:sz w:val="28"/>
          <w:szCs w:val="28"/>
        </w:rPr>
        <w:t xml:space="preserve"> </w:t>
      </w:r>
      <w:r w:rsidR="0088796F">
        <w:rPr>
          <w:sz w:val="32"/>
          <w:szCs w:val="32"/>
          <w14:ligatures w14:val="none"/>
        </w:rPr>
        <w:pict w14:anchorId="230260CB">
          <v:rect id="_x0000_i1026" style="width:485.6pt;height:1.35pt" o:hrpct="990" o:hrstd="t" o:hrnoshade="t" o:hr="t" fillcolor="#1b1d3d [2415]" stroked="f"/>
        </w:pict>
      </w:r>
    </w:p>
    <w:p w14:paraId="15B8AFDB" w14:textId="64D37044" w:rsidR="00A846E7" w:rsidRPr="00130277" w:rsidRDefault="00C43288" w:rsidP="002A3A2E">
      <w:pPr>
        <w:spacing w:after="160" w:line="240" w:lineRule="auto"/>
        <w:jc w:val="both"/>
        <w:rPr>
          <w:rFonts w:ascii="Corbel" w:hAnsi="Corbel"/>
          <w:sz w:val="22"/>
          <w:szCs w:val="22"/>
        </w:rPr>
      </w:pPr>
      <w:r w:rsidRPr="00130277">
        <w:rPr>
          <w:rFonts w:ascii="Corbel" w:hAnsi="Corbel"/>
          <w:sz w:val="22"/>
          <w:szCs w:val="22"/>
        </w:rPr>
        <w:t xml:space="preserve">The </w:t>
      </w:r>
      <w:r w:rsidR="00845DD6">
        <w:rPr>
          <w:rFonts w:ascii="Corbel" w:hAnsi="Corbel"/>
          <w:sz w:val="22"/>
          <w:szCs w:val="22"/>
        </w:rPr>
        <w:t>socio-economic, political</w:t>
      </w:r>
      <w:r w:rsidR="002B7F77">
        <w:rPr>
          <w:rFonts w:ascii="Corbel" w:hAnsi="Corbel"/>
          <w:sz w:val="22"/>
          <w:szCs w:val="22"/>
        </w:rPr>
        <w:t>,</w:t>
      </w:r>
      <w:r w:rsidR="00845DD6">
        <w:rPr>
          <w:rFonts w:ascii="Corbel" w:hAnsi="Corbel"/>
          <w:sz w:val="22"/>
          <w:szCs w:val="22"/>
        </w:rPr>
        <w:t xml:space="preserve"> and security </w:t>
      </w:r>
      <w:r w:rsidRPr="00130277">
        <w:rPr>
          <w:rFonts w:ascii="Corbel" w:hAnsi="Corbel"/>
          <w:sz w:val="22"/>
          <w:szCs w:val="22"/>
        </w:rPr>
        <w:t xml:space="preserve">context </w:t>
      </w:r>
      <w:r w:rsidR="00FB4E92">
        <w:rPr>
          <w:rFonts w:ascii="Corbel" w:hAnsi="Corbel"/>
          <w:sz w:val="22"/>
          <w:szCs w:val="22"/>
        </w:rPr>
        <w:t xml:space="preserve">in South Sudan </w:t>
      </w:r>
      <w:r w:rsidR="00845DD6" w:rsidRPr="00130277">
        <w:rPr>
          <w:rFonts w:ascii="Corbel" w:hAnsi="Corbel"/>
          <w:sz w:val="22"/>
          <w:szCs w:val="22"/>
        </w:rPr>
        <w:t>continue</w:t>
      </w:r>
      <w:r w:rsidR="00845DD6">
        <w:rPr>
          <w:rFonts w:ascii="Corbel" w:hAnsi="Corbel"/>
          <w:sz w:val="22"/>
          <w:szCs w:val="22"/>
        </w:rPr>
        <w:t>d</w:t>
      </w:r>
      <w:r w:rsidR="00845DD6" w:rsidRPr="00130277">
        <w:rPr>
          <w:rFonts w:ascii="Corbel" w:hAnsi="Corbel"/>
          <w:sz w:val="22"/>
          <w:szCs w:val="22"/>
        </w:rPr>
        <w:t xml:space="preserve"> </w:t>
      </w:r>
      <w:r w:rsidR="00B47F73" w:rsidRPr="00130277">
        <w:rPr>
          <w:rFonts w:ascii="Corbel" w:hAnsi="Corbel"/>
          <w:sz w:val="22"/>
          <w:szCs w:val="22"/>
        </w:rPr>
        <w:t xml:space="preserve">to </w:t>
      </w:r>
      <w:r w:rsidR="00732198" w:rsidRPr="00130277">
        <w:rPr>
          <w:rFonts w:ascii="Corbel" w:hAnsi="Corbel"/>
          <w:sz w:val="22"/>
          <w:szCs w:val="22"/>
        </w:rPr>
        <w:t>deteriorate</w:t>
      </w:r>
      <w:r w:rsidR="00845DD6">
        <w:rPr>
          <w:rFonts w:ascii="Corbel" w:hAnsi="Corbel"/>
          <w:sz w:val="22"/>
          <w:szCs w:val="22"/>
        </w:rPr>
        <w:t xml:space="preserve">. The second quarter </w:t>
      </w:r>
      <w:r w:rsidR="00FB4E92">
        <w:rPr>
          <w:rFonts w:ascii="Corbel" w:hAnsi="Corbel"/>
          <w:sz w:val="22"/>
          <w:szCs w:val="22"/>
        </w:rPr>
        <w:t>was</w:t>
      </w:r>
      <w:r w:rsidR="00845DD6">
        <w:rPr>
          <w:rFonts w:ascii="Corbel" w:hAnsi="Corbel"/>
          <w:sz w:val="22"/>
          <w:szCs w:val="22"/>
        </w:rPr>
        <w:t xml:space="preserve"> characterized by the continued depreciation </w:t>
      </w:r>
      <w:r w:rsidR="00E50777" w:rsidRPr="00130277">
        <w:rPr>
          <w:rFonts w:ascii="Corbel" w:hAnsi="Corbel"/>
          <w:sz w:val="22"/>
          <w:szCs w:val="22"/>
        </w:rPr>
        <w:t xml:space="preserve">of </w:t>
      </w:r>
      <w:r w:rsidR="002E7AED" w:rsidRPr="00130277">
        <w:rPr>
          <w:rFonts w:ascii="Corbel" w:hAnsi="Corbel"/>
          <w:sz w:val="22"/>
          <w:szCs w:val="22"/>
        </w:rPr>
        <w:t>the Sou</w:t>
      </w:r>
      <w:r w:rsidR="009C3F5A" w:rsidRPr="00130277">
        <w:rPr>
          <w:rFonts w:ascii="Corbel" w:hAnsi="Corbel"/>
          <w:sz w:val="22"/>
          <w:szCs w:val="22"/>
        </w:rPr>
        <w:t>th Sudanese Pound</w:t>
      </w:r>
      <w:r w:rsidR="007B2820">
        <w:rPr>
          <w:rFonts w:ascii="Corbel" w:hAnsi="Corbel"/>
          <w:sz w:val="22"/>
          <w:szCs w:val="22"/>
        </w:rPr>
        <w:t xml:space="preserve"> against the US Dollar</w:t>
      </w:r>
      <w:r w:rsidR="00845DD6">
        <w:rPr>
          <w:rFonts w:ascii="Corbel" w:hAnsi="Corbel"/>
          <w:sz w:val="22"/>
          <w:szCs w:val="22"/>
        </w:rPr>
        <w:t>,</w:t>
      </w:r>
      <w:r w:rsidR="009C3F5A" w:rsidRPr="00130277">
        <w:rPr>
          <w:rFonts w:ascii="Corbel" w:hAnsi="Corbel"/>
          <w:sz w:val="22"/>
          <w:szCs w:val="22"/>
        </w:rPr>
        <w:t xml:space="preserve"> </w:t>
      </w:r>
      <w:r w:rsidR="0082724F" w:rsidRPr="00130277">
        <w:rPr>
          <w:rFonts w:ascii="Corbel" w:hAnsi="Corbel"/>
          <w:sz w:val="22"/>
          <w:szCs w:val="22"/>
        </w:rPr>
        <w:t xml:space="preserve">intensified </w:t>
      </w:r>
      <w:r w:rsidR="00845DD6">
        <w:rPr>
          <w:rFonts w:ascii="Corbel" w:hAnsi="Corbel"/>
          <w:sz w:val="22"/>
          <w:szCs w:val="22"/>
        </w:rPr>
        <w:t xml:space="preserve">fighting </w:t>
      </w:r>
      <w:r w:rsidR="00BE24EA" w:rsidRPr="00130277">
        <w:rPr>
          <w:rFonts w:ascii="Corbel" w:hAnsi="Corbel"/>
          <w:sz w:val="22"/>
          <w:szCs w:val="22"/>
        </w:rPr>
        <w:t xml:space="preserve">in </w:t>
      </w:r>
      <w:r w:rsidR="00845DD6">
        <w:rPr>
          <w:rFonts w:ascii="Corbel" w:hAnsi="Corbel"/>
          <w:sz w:val="22"/>
          <w:szCs w:val="22"/>
        </w:rPr>
        <w:t>the Gr</w:t>
      </w:r>
      <w:r w:rsidR="002B7F77">
        <w:rPr>
          <w:rFonts w:ascii="Corbel" w:hAnsi="Corbel"/>
          <w:sz w:val="22"/>
          <w:szCs w:val="22"/>
        </w:rPr>
        <w:t>e</w:t>
      </w:r>
      <w:r w:rsidR="00845DD6">
        <w:rPr>
          <w:rFonts w:ascii="Corbel" w:hAnsi="Corbel"/>
          <w:sz w:val="22"/>
          <w:szCs w:val="22"/>
        </w:rPr>
        <w:t xml:space="preserve">ater Upper Nile region and continued displacements. </w:t>
      </w:r>
      <w:r w:rsidR="00C521B1" w:rsidRPr="00130277">
        <w:rPr>
          <w:rFonts w:ascii="Corbel" w:hAnsi="Corbel"/>
          <w:sz w:val="22"/>
          <w:szCs w:val="22"/>
        </w:rPr>
        <w:t>Tensions are also mounting in other traditionally ‘peaceful’ regions including Eastern Equatoria State</w:t>
      </w:r>
      <w:r w:rsidR="00F572A1">
        <w:rPr>
          <w:rFonts w:ascii="Corbel" w:hAnsi="Corbel"/>
          <w:sz w:val="22"/>
          <w:szCs w:val="22"/>
        </w:rPr>
        <w:t>.</w:t>
      </w:r>
      <w:r w:rsidR="00C521B1" w:rsidRPr="00130277" w:rsidDel="00845DD6">
        <w:rPr>
          <w:rFonts w:ascii="Corbel" w:hAnsi="Corbel"/>
          <w:sz w:val="22"/>
          <w:szCs w:val="22"/>
        </w:rPr>
        <w:t xml:space="preserve"> </w:t>
      </w:r>
      <w:r w:rsidR="007338E9" w:rsidRPr="00130277">
        <w:rPr>
          <w:rFonts w:ascii="Corbel" w:hAnsi="Corbel"/>
          <w:sz w:val="22"/>
          <w:szCs w:val="22"/>
        </w:rPr>
        <w:t>The</w:t>
      </w:r>
      <w:r w:rsidR="00C521B1">
        <w:rPr>
          <w:rFonts w:ascii="Corbel" w:hAnsi="Corbel"/>
          <w:sz w:val="22"/>
          <w:szCs w:val="22"/>
        </w:rPr>
        <w:t>re has been</w:t>
      </w:r>
      <w:r w:rsidR="007338E9" w:rsidRPr="00130277">
        <w:rPr>
          <w:rFonts w:ascii="Corbel" w:hAnsi="Corbel"/>
          <w:sz w:val="22"/>
          <w:szCs w:val="22"/>
        </w:rPr>
        <w:t xml:space="preserve"> targeting of civilians and UN bases/assets, which reveals a greater disregard for </w:t>
      </w:r>
      <w:r w:rsidR="00B9263F" w:rsidRPr="00130277">
        <w:rPr>
          <w:rFonts w:ascii="Corbel" w:hAnsi="Corbel"/>
          <w:sz w:val="22"/>
          <w:szCs w:val="22"/>
        </w:rPr>
        <w:t>int</w:t>
      </w:r>
      <w:r w:rsidR="001611AF" w:rsidRPr="00130277">
        <w:rPr>
          <w:rFonts w:ascii="Corbel" w:hAnsi="Corbel"/>
          <w:sz w:val="22"/>
          <w:szCs w:val="22"/>
        </w:rPr>
        <w:t>ernational humanitarian norms.</w:t>
      </w:r>
      <w:r w:rsidR="00DE1DAC" w:rsidRPr="00130277">
        <w:rPr>
          <w:rStyle w:val="FootnoteReference"/>
          <w:rFonts w:ascii="Corbel" w:hAnsi="Corbel"/>
          <w:szCs w:val="22"/>
        </w:rPr>
        <w:footnoteReference w:id="1"/>
      </w:r>
      <w:r w:rsidR="001611AF" w:rsidRPr="00130277">
        <w:rPr>
          <w:rFonts w:ascii="Corbel" w:hAnsi="Corbel"/>
          <w:sz w:val="22"/>
          <w:szCs w:val="22"/>
        </w:rPr>
        <w:t xml:space="preserve">  </w:t>
      </w:r>
      <w:r w:rsidR="009F4A2C" w:rsidRPr="00130277">
        <w:rPr>
          <w:rFonts w:ascii="Corbel" w:hAnsi="Corbel"/>
          <w:sz w:val="22"/>
          <w:szCs w:val="22"/>
        </w:rPr>
        <w:t xml:space="preserve">  </w:t>
      </w:r>
      <w:r w:rsidR="001611AF" w:rsidRPr="00130277">
        <w:rPr>
          <w:rFonts w:ascii="Corbel" w:hAnsi="Corbel"/>
          <w:sz w:val="22"/>
          <w:szCs w:val="22"/>
        </w:rPr>
        <w:t xml:space="preserve">While additional actors have been </w:t>
      </w:r>
      <w:r w:rsidR="00D92A15" w:rsidRPr="00130277">
        <w:rPr>
          <w:rFonts w:ascii="Corbel" w:hAnsi="Corbel"/>
          <w:sz w:val="22"/>
          <w:szCs w:val="22"/>
        </w:rPr>
        <w:t>incorporated</w:t>
      </w:r>
      <w:r w:rsidR="00DE1DAC" w:rsidRPr="00130277">
        <w:rPr>
          <w:rFonts w:ascii="Corbel" w:hAnsi="Corbel"/>
          <w:sz w:val="22"/>
          <w:szCs w:val="22"/>
        </w:rPr>
        <w:t xml:space="preserve"> into the </w:t>
      </w:r>
      <w:r w:rsidR="006E6FC6">
        <w:rPr>
          <w:rFonts w:ascii="Corbel" w:hAnsi="Corbel"/>
          <w:sz w:val="22"/>
          <w:szCs w:val="22"/>
        </w:rPr>
        <w:t>Inter-Governmental Authority on Development (IGAD)</w:t>
      </w:r>
      <w:r w:rsidR="006E6FC6" w:rsidRPr="00130277">
        <w:rPr>
          <w:rFonts w:ascii="Corbel" w:hAnsi="Corbel"/>
          <w:sz w:val="22"/>
          <w:szCs w:val="22"/>
        </w:rPr>
        <w:t xml:space="preserve"> </w:t>
      </w:r>
      <w:r w:rsidR="00845DD6">
        <w:rPr>
          <w:rFonts w:ascii="Corbel" w:hAnsi="Corbel"/>
          <w:sz w:val="22"/>
          <w:szCs w:val="22"/>
        </w:rPr>
        <w:t>p</w:t>
      </w:r>
      <w:r w:rsidR="00845DD6" w:rsidRPr="00130277">
        <w:rPr>
          <w:rFonts w:ascii="Corbel" w:hAnsi="Corbel"/>
          <w:sz w:val="22"/>
          <w:szCs w:val="22"/>
        </w:rPr>
        <w:t xml:space="preserve">eace </w:t>
      </w:r>
      <w:r w:rsidR="00845DD6">
        <w:rPr>
          <w:rFonts w:ascii="Corbel" w:hAnsi="Corbel"/>
          <w:sz w:val="22"/>
          <w:szCs w:val="22"/>
        </w:rPr>
        <w:t>process, specifically</w:t>
      </w:r>
      <w:r w:rsidR="00845DD6" w:rsidRPr="00130277">
        <w:rPr>
          <w:rFonts w:ascii="Corbel" w:hAnsi="Corbel"/>
          <w:sz w:val="22"/>
          <w:szCs w:val="22"/>
        </w:rPr>
        <w:t xml:space="preserve"> </w:t>
      </w:r>
      <w:r w:rsidR="00DE1DAC" w:rsidRPr="00130277">
        <w:rPr>
          <w:rFonts w:ascii="Corbel" w:hAnsi="Corbel"/>
          <w:sz w:val="22"/>
          <w:szCs w:val="22"/>
        </w:rPr>
        <w:t xml:space="preserve">regional representation of </w:t>
      </w:r>
      <w:r w:rsidR="00845DD6">
        <w:rPr>
          <w:rFonts w:ascii="Corbel" w:hAnsi="Corbel"/>
          <w:sz w:val="22"/>
          <w:szCs w:val="22"/>
        </w:rPr>
        <w:t xml:space="preserve">Africa Union </w:t>
      </w:r>
      <w:r w:rsidR="00DE1DAC" w:rsidRPr="00130277">
        <w:rPr>
          <w:rFonts w:ascii="Corbel" w:hAnsi="Corbel"/>
          <w:sz w:val="22"/>
          <w:szCs w:val="22"/>
        </w:rPr>
        <w:t>member states and the Troika</w:t>
      </w:r>
      <w:r w:rsidR="00845DD6">
        <w:rPr>
          <w:rFonts w:ascii="Corbel" w:hAnsi="Corbel"/>
          <w:sz w:val="22"/>
          <w:szCs w:val="22"/>
        </w:rPr>
        <w:t>,</w:t>
      </w:r>
      <w:r w:rsidR="00DE1DAC" w:rsidRPr="00130277">
        <w:rPr>
          <w:rFonts w:ascii="Corbel" w:hAnsi="Corbel"/>
          <w:sz w:val="22"/>
          <w:szCs w:val="22"/>
        </w:rPr>
        <w:t xml:space="preserve"> </w:t>
      </w:r>
      <w:r w:rsidR="00A72603" w:rsidRPr="00130277">
        <w:rPr>
          <w:rFonts w:ascii="Corbel" w:hAnsi="Corbel"/>
          <w:sz w:val="22"/>
          <w:szCs w:val="22"/>
        </w:rPr>
        <w:t>the pro</w:t>
      </w:r>
      <w:r w:rsidR="00F8225A" w:rsidRPr="00130277">
        <w:rPr>
          <w:rFonts w:ascii="Corbel" w:hAnsi="Corbel"/>
          <w:sz w:val="22"/>
          <w:szCs w:val="22"/>
        </w:rPr>
        <w:t>cess itself remains stagnant</w:t>
      </w:r>
      <w:r w:rsidR="00BE0D35" w:rsidRPr="00130277">
        <w:rPr>
          <w:rFonts w:ascii="Corbel" w:hAnsi="Corbel"/>
          <w:sz w:val="22"/>
          <w:szCs w:val="22"/>
        </w:rPr>
        <w:t xml:space="preserve">.  In response, </w:t>
      </w:r>
      <w:r w:rsidR="007B2820">
        <w:rPr>
          <w:rFonts w:ascii="Corbel" w:hAnsi="Corbel"/>
          <w:sz w:val="22"/>
          <w:szCs w:val="22"/>
        </w:rPr>
        <w:t xml:space="preserve">the international community is </w:t>
      </w:r>
      <w:r w:rsidR="00DF1337" w:rsidRPr="00130277">
        <w:rPr>
          <w:rFonts w:ascii="Corbel" w:hAnsi="Corbel"/>
          <w:sz w:val="22"/>
          <w:szCs w:val="22"/>
        </w:rPr>
        <w:t xml:space="preserve">threatening </w:t>
      </w:r>
      <w:r w:rsidR="009F52BF" w:rsidRPr="00130277">
        <w:rPr>
          <w:rFonts w:ascii="Corbel" w:hAnsi="Corbel"/>
          <w:sz w:val="22"/>
          <w:szCs w:val="22"/>
        </w:rPr>
        <w:t xml:space="preserve">targeted sanctions </w:t>
      </w:r>
      <w:r w:rsidR="005A67F9" w:rsidRPr="00130277">
        <w:rPr>
          <w:rFonts w:ascii="Corbel" w:hAnsi="Corbel"/>
          <w:sz w:val="22"/>
          <w:szCs w:val="22"/>
        </w:rPr>
        <w:t xml:space="preserve">against </w:t>
      </w:r>
      <w:r w:rsidR="008A2825" w:rsidRPr="00130277">
        <w:rPr>
          <w:rFonts w:ascii="Corbel" w:hAnsi="Corbel"/>
          <w:sz w:val="22"/>
          <w:szCs w:val="22"/>
        </w:rPr>
        <w:t>indivi</w:t>
      </w:r>
      <w:bookmarkStart w:id="2" w:name="_GoBack"/>
      <w:bookmarkEnd w:id="2"/>
      <w:r w:rsidR="008A2825" w:rsidRPr="00130277">
        <w:rPr>
          <w:rFonts w:ascii="Corbel" w:hAnsi="Corbel"/>
          <w:sz w:val="22"/>
          <w:szCs w:val="22"/>
        </w:rPr>
        <w:t>duals</w:t>
      </w:r>
      <w:r w:rsidR="005A67F9" w:rsidRPr="00130277">
        <w:rPr>
          <w:rFonts w:ascii="Corbel" w:hAnsi="Corbel"/>
          <w:sz w:val="22"/>
          <w:szCs w:val="22"/>
        </w:rPr>
        <w:t xml:space="preserve"> th</w:t>
      </w:r>
      <w:r w:rsidR="00DD042A" w:rsidRPr="00130277">
        <w:rPr>
          <w:rFonts w:ascii="Corbel" w:hAnsi="Corbel"/>
          <w:sz w:val="22"/>
          <w:szCs w:val="22"/>
        </w:rPr>
        <w:t>at obstruct the peace process.</w:t>
      </w:r>
      <w:r w:rsidR="008364CC" w:rsidRPr="00130277">
        <w:rPr>
          <w:rStyle w:val="FootnoteReference"/>
          <w:rFonts w:ascii="Corbel" w:hAnsi="Corbel"/>
          <w:szCs w:val="22"/>
        </w:rPr>
        <w:footnoteReference w:id="2"/>
      </w:r>
      <w:r w:rsidR="00DD042A" w:rsidRPr="00130277">
        <w:rPr>
          <w:rFonts w:ascii="Corbel" w:hAnsi="Corbel"/>
          <w:sz w:val="22"/>
          <w:szCs w:val="22"/>
        </w:rPr>
        <w:t xml:space="preserve">  </w:t>
      </w:r>
      <w:r w:rsidR="006F7E86" w:rsidRPr="00130277">
        <w:rPr>
          <w:rFonts w:ascii="Corbel" w:hAnsi="Corbel"/>
          <w:sz w:val="22"/>
          <w:szCs w:val="22"/>
        </w:rPr>
        <w:t xml:space="preserve">  </w:t>
      </w:r>
    </w:p>
    <w:p w14:paraId="693F2586" w14:textId="77777777" w:rsidR="003B4A84" w:rsidRPr="00130277" w:rsidRDefault="003B4A84" w:rsidP="002A3A2E">
      <w:pPr>
        <w:spacing w:after="160" w:line="240" w:lineRule="auto"/>
        <w:jc w:val="both"/>
        <w:rPr>
          <w:rFonts w:ascii="Corbel" w:hAnsi="Corbel"/>
          <w:sz w:val="22"/>
          <w:szCs w:val="22"/>
        </w:rPr>
      </w:pPr>
    </w:p>
    <w:p w14:paraId="368F62AB" w14:textId="77777777" w:rsidR="00236341" w:rsidRPr="008679C5" w:rsidRDefault="00C521B1" w:rsidP="002A3A2E">
      <w:pPr>
        <w:spacing w:after="160" w:line="240" w:lineRule="auto"/>
        <w:jc w:val="both"/>
        <w:rPr>
          <w:rFonts w:ascii="Corbel" w:hAnsi="Corbel"/>
          <w:i/>
          <w:color w:val="002060"/>
          <w:sz w:val="22"/>
          <w:szCs w:val="22"/>
        </w:rPr>
      </w:pPr>
      <w:r w:rsidRPr="008679C5">
        <w:rPr>
          <w:rFonts w:ascii="Corbel" w:hAnsi="Corbel"/>
          <w:b/>
          <w:color w:val="002060"/>
          <w:sz w:val="22"/>
          <w:szCs w:val="22"/>
        </w:rPr>
        <w:t>Key project achievements</w:t>
      </w:r>
    </w:p>
    <w:p w14:paraId="7AB41CB4" w14:textId="441AF4B9" w:rsidR="00507BF5" w:rsidRPr="00F767F2" w:rsidRDefault="006E6FC6" w:rsidP="002A3A2E">
      <w:pPr>
        <w:spacing w:after="160" w:line="240" w:lineRule="auto"/>
        <w:jc w:val="both"/>
        <w:rPr>
          <w:rFonts w:ascii="Corbel" w:hAnsi="Corbel"/>
          <w:color w:val="auto"/>
          <w:sz w:val="22"/>
          <w:szCs w:val="22"/>
        </w:rPr>
      </w:pPr>
      <w:r w:rsidRPr="008679C5">
        <w:rPr>
          <w:rFonts w:ascii="Corbel" w:hAnsi="Corbel"/>
          <w:b/>
          <w:color w:val="002060"/>
          <w:sz w:val="22"/>
          <w:szCs w:val="22"/>
        </w:rPr>
        <w:t>The Small Arms &amp; Light Weapons (SALW)</w:t>
      </w:r>
      <w:r w:rsidR="00866D70" w:rsidRPr="008679C5">
        <w:rPr>
          <w:rFonts w:ascii="Corbel" w:hAnsi="Corbel"/>
          <w:b/>
          <w:color w:val="002060"/>
          <w:sz w:val="22"/>
          <w:szCs w:val="22"/>
        </w:rPr>
        <w:t xml:space="preserve"> Bill was presented </w:t>
      </w:r>
      <w:r w:rsidR="00C521B1" w:rsidRPr="008679C5">
        <w:rPr>
          <w:rFonts w:ascii="Corbel" w:hAnsi="Corbel"/>
          <w:b/>
          <w:color w:val="002060"/>
          <w:sz w:val="22"/>
          <w:szCs w:val="22"/>
        </w:rPr>
        <w:t xml:space="preserve">in </w:t>
      </w:r>
      <w:r w:rsidR="00866D70" w:rsidRPr="008679C5">
        <w:rPr>
          <w:rFonts w:ascii="Corbel" w:hAnsi="Corbel"/>
          <w:b/>
          <w:color w:val="002060"/>
          <w:sz w:val="22"/>
          <w:szCs w:val="22"/>
        </w:rPr>
        <w:t>Parliament for</w:t>
      </w:r>
      <w:r w:rsidR="00A742C6" w:rsidRPr="008679C5">
        <w:rPr>
          <w:rFonts w:ascii="Corbel" w:hAnsi="Corbel"/>
          <w:b/>
          <w:color w:val="002060"/>
          <w:sz w:val="22"/>
          <w:szCs w:val="22"/>
        </w:rPr>
        <w:t xml:space="preserve"> the</w:t>
      </w:r>
      <w:r w:rsidR="00866D70" w:rsidRPr="008679C5">
        <w:rPr>
          <w:rFonts w:ascii="Corbel" w:hAnsi="Corbel"/>
          <w:b/>
          <w:color w:val="002060"/>
          <w:sz w:val="22"/>
          <w:szCs w:val="22"/>
        </w:rPr>
        <w:t xml:space="preserve"> first reading</w:t>
      </w:r>
      <w:r w:rsidR="008679C5">
        <w:rPr>
          <w:rFonts w:ascii="Corbel" w:hAnsi="Corbel"/>
          <w:b/>
          <w:color w:val="002060"/>
          <w:sz w:val="22"/>
          <w:szCs w:val="22"/>
        </w:rPr>
        <w:t>:</w:t>
      </w:r>
      <w:r w:rsidR="0002791C" w:rsidRPr="00F767F2">
        <w:rPr>
          <w:rFonts w:ascii="Corbel" w:hAnsi="Corbel"/>
          <w:b/>
          <w:color w:val="auto"/>
          <w:sz w:val="22"/>
          <w:szCs w:val="22"/>
        </w:rPr>
        <w:t xml:space="preserve"> </w:t>
      </w:r>
      <w:r w:rsidR="0002791C" w:rsidRPr="00F767F2">
        <w:rPr>
          <w:rFonts w:ascii="Corbel" w:hAnsi="Corbel"/>
          <w:color w:val="auto"/>
          <w:sz w:val="22"/>
          <w:szCs w:val="22"/>
        </w:rPr>
        <w:t>C</w:t>
      </w:r>
      <w:r w:rsidR="000262B5" w:rsidRPr="00F767F2">
        <w:rPr>
          <w:rFonts w:ascii="Corbel" w:hAnsi="Corbel"/>
          <w:color w:val="auto"/>
          <w:sz w:val="22"/>
          <w:szCs w:val="22"/>
        </w:rPr>
        <w:t>omments were provided</w:t>
      </w:r>
      <w:r w:rsidR="00771733" w:rsidRPr="00F767F2">
        <w:rPr>
          <w:rFonts w:ascii="Corbel" w:hAnsi="Corbel"/>
          <w:color w:val="auto"/>
          <w:sz w:val="22"/>
          <w:szCs w:val="22"/>
        </w:rPr>
        <w:t xml:space="preserve"> and plans for further hearings and public debates </w:t>
      </w:r>
      <w:r w:rsidR="0002791C" w:rsidRPr="00F767F2">
        <w:rPr>
          <w:rFonts w:ascii="Corbel" w:hAnsi="Corbel"/>
          <w:color w:val="auto"/>
          <w:sz w:val="22"/>
          <w:szCs w:val="22"/>
        </w:rPr>
        <w:t xml:space="preserve">put in place. </w:t>
      </w:r>
    </w:p>
    <w:p w14:paraId="277CC681" w14:textId="615DF929" w:rsidR="004E0817" w:rsidRPr="00F767F2" w:rsidRDefault="00461996" w:rsidP="002A3A2E">
      <w:pPr>
        <w:spacing w:after="160" w:line="240" w:lineRule="auto"/>
        <w:jc w:val="both"/>
        <w:rPr>
          <w:rFonts w:ascii="Corbel" w:hAnsi="Corbel"/>
          <w:color w:val="auto"/>
          <w:sz w:val="22"/>
          <w:szCs w:val="22"/>
        </w:rPr>
      </w:pPr>
      <w:r w:rsidRPr="008679C5">
        <w:rPr>
          <w:rFonts w:ascii="Corbel" w:hAnsi="Corbel"/>
          <w:b/>
          <w:color w:val="002060"/>
          <w:sz w:val="22"/>
          <w:szCs w:val="22"/>
        </w:rPr>
        <w:t xml:space="preserve">With </w:t>
      </w:r>
      <w:r w:rsidR="00F96B0E" w:rsidRPr="008679C5">
        <w:rPr>
          <w:rFonts w:ascii="Corbel" w:hAnsi="Corbel"/>
          <w:b/>
          <w:color w:val="002060"/>
          <w:sz w:val="22"/>
          <w:szCs w:val="22"/>
        </w:rPr>
        <w:t>UNDP</w:t>
      </w:r>
      <w:r w:rsidR="006F3742" w:rsidRPr="008679C5">
        <w:rPr>
          <w:rFonts w:ascii="Corbel" w:hAnsi="Corbel"/>
          <w:b/>
          <w:color w:val="002060"/>
          <w:sz w:val="22"/>
          <w:szCs w:val="22"/>
        </w:rPr>
        <w:t>’</w:t>
      </w:r>
      <w:r w:rsidR="00442E60" w:rsidRPr="008679C5">
        <w:rPr>
          <w:rFonts w:ascii="Corbel" w:hAnsi="Corbel"/>
          <w:b/>
          <w:color w:val="002060"/>
          <w:sz w:val="22"/>
          <w:szCs w:val="22"/>
        </w:rPr>
        <w:t xml:space="preserve">s advisory </w:t>
      </w:r>
      <w:r w:rsidRPr="008679C5">
        <w:rPr>
          <w:rFonts w:ascii="Corbel" w:hAnsi="Corbel"/>
          <w:b/>
          <w:color w:val="002060"/>
          <w:sz w:val="22"/>
          <w:szCs w:val="22"/>
        </w:rPr>
        <w:t>support,</w:t>
      </w:r>
      <w:r w:rsidR="00442E60" w:rsidRPr="008679C5">
        <w:rPr>
          <w:rFonts w:ascii="Corbel" w:hAnsi="Corbel"/>
          <w:b/>
          <w:color w:val="002060"/>
          <w:sz w:val="22"/>
          <w:szCs w:val="22"/>
        </w:rPr>
        <w:t xml:space="preserve"> the </w:t>
      </w:r>
      <w:r w:rsidRPr="008679C5">
        <w:rPr>
          <w:rFonts w:ascii="Corbel" w:hAnsi="Corbel"/>
          <w:b/>
          <w:bCs/>
          <w:color w:val="002060"/>
          <w:sz w:val="22"/>
          <w:szCs w:val="22"/>
          <w:lang w:val="en-GB"/>
        </w:rPr>
        <w:t xml:space="preserve">South Sudan Peace Commission </w:t>
      </w:r>
      <w:r w:rsidR="00E86F19" w:rsidRPr="008679C5">
        <w:rPr>
          <w:rFonts w:ascii="Corbel" w:hAnsi="Corbel"/>
          <w:b/>
          <w:color w:val="002060"/>
          <w:sz w:val="22"/>
          <w:szCs w:val="22"/>
        </w:rPr>
        <w:t>develop</w:t>
      </w:r>
      <w:r w:rsidR="00E34BBD" w:rsidRPr="008679C5">
        <w:rPr>
          <w:rFonts w:ascii="Corbel" w:hAnsi="Corbel"/>
          <w:b/>
          <w:color w:val="002060"/>
          <w:sz w:val="22"/>
          <w:szCs w:val="22"/>
        </w:rPr>
        <w:t>ed</w:t>
      </w:r>
      <w:r w:rsidR="00E86F19" w:rsidRPr="008679C5">
        <w:rPr>
          <w:rFonts w:ascii="Corbel" w:hAnsi="Corbel"/>
          <w:b/>
          <w:color w:val="002060"/>
          <w:sz w:val="22"/>
          <w:szCs w:val="22"/>
        </w:rPr>
        <w:t xml:space="preserve"> a </w:t>
      </w:r>
      <w:r w:rsidRPr="008679C5">
        <w:rPr>
          <w:rFonts w:ascii="Corbel" w:hAnsi="Corbel"/>
          <w:b/>
          <w:color w:val="002060"/>
          <w:sz w:val="22"/>
          <w:szCs w:val="22"/>
        </w:rPr>
        <w:t xml:space="preserve">three year </w:t>
      </w:r>
      <w:r w:rsidR="00E86F19" w:rsidRPr="008679C5">
        <w:rPr>
          <w:rFonts w:ascii="Corbel" w:hAnsi="Corbel"/>
          <w:b/>
          <w:color w:val="002060"/>
          <w:sz w:val="22"/>
          <w:szCs w:val="22"/>
        </w:rPr>
        <w:t>strategic plan</w:t>
      </w:r>
      <w:r w:rsidR="00A742C6" w:rsidRPr="008679C5">
        <w:rPr>
          <w:rFonts w:ascii="Corbel" w:hAnsi="Corbel"/>
          <w:b/>
          <w:color w:val="002060"/>
          <w:sz w:val="22"/>
          <w:szCs w:val="22"/>
        </w:rPr>
        <w:t>:</w:t>
      </w:r>
      <w:r w:rsidR="00040F44" w:rsidRPr="00F767F2">
        <w:rPr>
          <w:rFonts w:ascii="Corbel" w:hAnsi="Corbel"/>
          <w:color w:val="auto"/>
          <w:sz w:val="22"/>
          <w:szCs w:val="22"/>
        </w:rPr>
        <w:t xml:space="preserve"> </w:t>
      </w:r>
      <w:r w:rsidR="00C80F07">
        <w:rPr>
          <w:rFonts w:ascii="Corbel" w:hAnsi="Corbel"/>
          <w:color w:val="auto"/>
          <w:sz w:val="22"/>
          <w:szCs w:val="22"/>
        </w:rPr>
        <w:t>The plan</w:t>
      </w:r>
      <w:r w:rsidR="00040F44" w:rsidRPr="00F767F2">
        <w:rPr>
          <w:rFonts w:ascii="Corbel" w:hAnsi="Corbel"/>
          <w:color w:val="auto"/>
          <w:sz w:val="22"/>
          <w:szCs w:val="22"/>
        </w:rPr>
        <w:t xml:space="preserve"> prioriti</w:t>
      </w:r>
      <w:r w:rsidR="00C80F07">
        <w:rPr>
          <w:rFonts w:ascii="Corbel" w:hAnsi="Corbel"/>
          <w:color w:val="auto"/>
          <w:sz w:val="22"/>
          <w:szCs w:val="22"/>
        </w:rPr>
        <w:t>s</w:t>
      </w:r>
      <w:r w:rsidR="00040F44" w:rsidRPr="00F767F2">
        <w:rPr>
          <w:rFonts w:ascii="Corbel" w:hAnsi="Corbel"/>
          <w:color w:val="auto"/>
          <w:sz w:val="22"/>
          <w:szCs w:val="22"/>
        </w:rPr>
        <w:t>e</w:t>
      </w:r>
      <w:r w:rsidRPr="00F767F2">
        <w:rPr>
          <w:rFonts w:ascii="Corbel" w:hAnsi="Corbel"/>
          <w:color w:val="auto"/>
          <w:sz w:val="22"/>
          <w:szCs w:val="22"/>
        </w:rPr>
        <w:t>s</w:t>
      </w:r>
      <w:r w:rsidR="00040F44" w:rsidRPr="00F767F2">
        <w:rPr>
          <w:rFonts w:ascii="Corbel" w:hAnsi="Corbel"/>
          <w:color w:val="auto"/>
          <w:sz w:val="22"/>
          <w:szCs w:val="22"/>
        </w:rPr>
        <w:t xml:space="preserve"> </w:t>
      </w:r>
      <w:r w:rsidR="00F076C9" w:rsidRPr="00F767F2">
        <w:rPr>
          <w:rFonts w:ascii="Corbel" w:hAnsi="Corbel"/>
          <w:color w:val="auto"/>
          <w:sz w:val="22"/>
          <w:szCs w:val="22"/>
        </w:rPr>
        <w:t xml:space="preserve">five </w:t>
      </w:r>
      <w:r w:rsidR="00D728FC" w:rsidRPr="00F767F2">
        <w:rPr>
          <w:rFonts w:ascii="Corbel" w:hAnsi="Corbel"/>
          <w:color w:val="auto"/>
          <w:sz w:val="22"/>
          <w:szCs w:val="22"/>
        </w:rPr>
        <w:t>issues</w:t>
      </w:r>
      <w:r w:rsidRPr="00F767F2">
        <w:rPr>
          <w:rFonts w:ascii="Corbel" w:hAnsi="Corbel"/>
          <w:color w:val="auto"/>
          <w:sz w:val="22"/>
          <w:szCs w:val="22"/>
        </w:rPr>
        <w:t xml:space="preserve">; </w:t>
      </w:r>
      <w:r w:rsidR="00D728FC" w:rsidRPr="00F767F2">
        <w:rPr>
          <w:rFonts w:ascii="Corbel" w:hAnsi="Corbel"/>
          <w:color w:val="auto"/>
          <w:sz w:val="22"/>
          <w:szCs w:val="22"/>
        </w:rPr>
        <w:t xml:space="preserve">1) community engagement; 2) </w:t>
      </w:r>
      <w:r w:rsidR="00F076C9" w:rsidRPr="00F767F2">
        <w:rPr>
          <w:rFonts w:ascii="Corbel" w:hAnsi="Corbel"/>
          <w:color w:val="auto"/>
          <w:sz w:val="22"/>
          <w:szCs w:val="22"/>
        </w:rPr>
        <w:t xml:space="preserve">capacity building; 3) </w:t>
      </w:r>
      <w:r w:rsidR="00D728FC" w:rsidRPr="00F767F2">
        <w:rPr>
          <w:rFonts w:ascii="Corbel" w:hAnsi="Corbel"/>
          <w:color w:val="auto"/>
          <w:sz w:val="22"/>
          <w:szCs w:val="22"/>
        </w:rPr>
        <w:t>research, policy advice</w:t>
      </w:r>
      <w:r w:rsidR="00B3114F" w:rsidRPr="00F767F2">
        <w:rPr>
          <w:rFonts w:ascii="Corbel" w:hAnsi="Corbel"/>
          <w:color w:val="auto"/>
          <w:sz w:val="22"/>
          <w:szCs w:val="22"/>
        </w:rPr>
        <w:t>,</w:t>
      </w:r>
      <w:r w:rsidR="00F076C9" w:rsidRPr="00F767F2">
        <w:rPr>
          <w:rFonts w:ascii="Corbel" w:hAnsi="Corbel"/>
          <w:color w:val="auto"/>
          <w:sz w:val="22"/>
          <w:szCs w:val="22"/>
        </w:rPr>
        <w:t xml:space="preserve"> and documentation; 4</w:t>
      </w:r>
      <w:r w:rsidR="00D728FC" w:rsidRPr="00F767F2">
        <w:rPr>
          <w:rFonts w:ascii="Corbel" w:hAnsi="Corbel"/>
          <w:color w:val="auto"/>
          <w:sz w:val="22"/>
          <w:szCs w:val="22"/>
        </w:rPr>
        <w:t>)</w:t>
      </w:r>
      <w:r w:rsidR="00F076C9" w:rsidRPr="00F767F2">
        <w:rPr>
          <w:rFonts w:ascii="Corbel" w:hAnsi="Corbel"/>
          <w:color w:val="auto"/>
          <w:sz w:val="22"/>
          <w:szCs w:val="22"/>
        </w:rPr>
        <w:t xml:space="preserve"> partnership, </w:t>
      </w:r>
      <w:r w:rsidR="00D728FC" w:rsidRPr="00F767F2">
        <w:rPr>
          <w:rFonts w:ascii="Corbel" w:hAnsi="Corbel"/>
          <w:color w:val="auto"/>
          <w:sz w:val="22"/>
          <w:szCs w:val="22"/>
        </w:rPr>
        <w:t>lobby</w:t>
      </w:r>
      <w:r w:rsidR="00B3114F" w:rsidRPr="00F767F2">
        <w:rPr>
          <w:rFonts w:ascii="Corbel" w:hAnsi="Corbel"/>
          <w:color w:val="auto"/>
          <w:sz w:val="22"/>
          <w:szCs w:val="22"/>
        </w:rPr>
        <w:t>ing</w:t>
      </w:r>
      <w:r w:rsidR="00F076C9" w:rsidRPr="00F767F2">
        <w:rPr>
          <w:rFonts w:ascii="Corbel" w:hAnsi="Corbel"/>
          <w:color w:val="auto"/>
          <w:sz w:val="22"/>
          <w:szCs w:val="22"/>
        </w:rPr>
        <w:t xml:space="preserve"> and </w:t>
      </w:r>
      <w:r w:rsidR="00D728FC" w:rsidRPr="00F767F2">
        <w:rPr>
          <w:rFonts w:ascii="Corbel" w:hAnsi="Corbel"/>
          <w:color w:val="auto"/>
          <w:sz w:val="22"/>
          <w:szCs w:val="22"/>
        </w:rPr>
        <w:t>advocacy</w:t>
      </w:r>
      <w:r w:rsidR="00F076C9" w:rsidRPr="00F767F2">
        <w:rPr>
          <w:rFonts w:ascii="Corbel" w:hAnsi="Corbel"/>
          <w:color w:val="auto"/>
          <w:sz w:val="22"/>
          <w:szCs w:val="22"/>
        </w:rPr>
        <w:t xml:space="preserve"> </w:t>
      </w:r>
      <w:r w:rsidR="00D728FC" w:rsidRPr="00F767F2">
        <w:rPr>
          <w:rFonts w:ascii="Corbel" w:hAnsi="Corbel"/>
          <w:color w:val="auto"/>
          <w:sz w:val="22"/>
          <w:szCs w:val="22"/>
        </w:rPr>
        <w:t xml:space="preserve">and </w:t>
      </w:r>
      <w:r w:rsidR="00F076C9" w:rsidRPr="00F767F2">
        <w:rPr>
          <w:rFonts w:ascii="Corbel" w:hAnsi="Corbel"/>
          <w:color w:val="auto"/>
          <w:sz w:val="22"/>
          <w:szCs w:val="22"/>
        </w:rPr>
        <w:t>5</w:t>
      </w:r>
      <w:r w:rsidR="00D728FC" w:rsidRPr="00F767F2">
        <w:rPr>
          <w:rFonts w:ascii="Corbel" w:hAnsi="Corbel"/>
          <w:color w:val="auto"/>
          <w:sz w:val="22"/>
          <w:szCs w:val="22"/>
        </w:rPr>
        <w:t>) institutions</w:t>
      </w:r>
      <w:r w:rsidR="00B3114F" w:rsidRPr="00F767F2">
        <w:rPr>
          <w:rFonts w:ascii="Corbel" w:hAnsi="Corbel"/>
          <w:color w:val="auto"/>
          <w:sz w:val="22"/>
          <w:szCs w:val="22"/>
        </w:rPr>
        <w:t>’</w:t>
      </w:r>
      <w:r w:rsidR="00D728FC" w:rsidRPr="00F767F2">
        <w:rPr>
          <w:rFonts w:ascii="Corbel" w:hAnsi="Corbel"/>
          <w:color w:val="auto"/>
          <w:sz w:val="22"/>
          <w:szCs w:val="22"/>
        </w:rPr>
        <w:t xml:space="preserve"> </w:t>
      </w:r>
      <w:r w:rsidR="00D728FC" w:rsidRPr="00724455">
        <w:rPr>
          <w:rFonts w:ascii="Corbel" w:hAnsi="Corbel"/>
          <w:color w:val="auto"/>
          <w:sz w:val="22"/>
          <w:szCs w:val="22"/>
        </w:rPr>
        <w:t>capacity</w:t>
      </w:r>
      <w:r w:rsidR="00C80F07" w:rsidRPr="00724455">
        <w:rPr>
          <w:rFonts w:ascii="Corbel" w:hAnsi="Corbel"/>
          <w:color w:val="auto"/>
          <w:sz w:val="22"/>
          <w:szCs w:val="22"/>
        </w:rPr>
        <w:t xml:space="preserve"> buildin</w:t>
      </w:r>
      <w:r w:rsidR="006B6402" w:rsidRPr="00724455">
        <w:rPr>
          <w:rFonts w:ascii="Corbel" w:hAnsi="Corbel"/>
          <w:color w:val="auto"/>
          <w:sz w:val="22"/>
          <w:szCs w:val="22"/>
        </w:rPr>
        <w:t>g.</w:t>
      </w:r>
      <w:r w:rsidR="003C65A0" w:rsidRPr="00F767F2">
        <w:rPr>
          <w:rFonts w:ascii="Corbel" w:hAnsi="Corbel"/>
          <w:color w:val="auto"/>
          <w:sz w:val="22"/>
          <w:szCs w:val="22"/>
        </w:rPr>
        <w:t xml:space="preserve"> </w:t>
      </w:r>
    </w:p>
    <w:p w14:paraId="138A7152" w14:textId="33EF7B3A" w:rsidR="00EA2FAB" w:rsidRPr="00F767F2" w:rsidRDefault="00461996" w:rsidP="002A3A2E">
      <w:pPr>
        <w:spacing w:after="160" w:line="240" w:lineRule="auto"/>
        <w:jc w:val="both"/>
        <w:rPr>
          <w:rFonts w:ascii="Corbel" w:hAnsi="Corbel"/>
          <w:color w:val="auto"/>
          <w:sz w:val="22"/>
          <w:szCs w:val="22"/>
        </w:rPr>
      </w:pPr>
      <w:r w:rsidRPr="008679C5">
        <w:rPr>
          <w:rFonts w:ascii="Corbel" w:hAnsi="Corbel"/>
          <w:b/>
          <w:color w:val="002060"/>
          <w:sz w:val="22"/>
          <w:szCs w:val="22"/>
        </w:rPr>
        <w:t>Data collection for the p</w:t>
      </w:r>
      <w:r w:rsidR="00973AE0" w:rsidRPr="008679C5">
        <w:rPr>
          <w:rFonts w:ascii="Corbel" w:hAnsi="Corbel"/>
          <w:b/>
          <w:color w:val="002060"/>
          <w:sz w:val="22"/>
          <w:szCs w:val="22"/>
        </w:rPr>
        <w:t>erception</w:t>
      </w:r>
      <w:r w:rsidRPr="008679C5">
        <w:rPr>
          <w:rFonts w:ascii="Corbel" w:hAnsi="Corbel"/>
          <w:b/>
          <w:color w:val="002060"/>
          <w:sz w:val="22"/>
          <w:szCs w:val="22"/>
        </w:rPr>
        <w:t xml:space="preserve"> survey</w:t>
      </w:r>
      <w:r w:rsidR="006E6FC6" w:rsidRPr="008679C5">
        <w:rPr>
          <w:rFonts w:ascii="Corbel" w:hAnsi="Corbel"/>
          <w:b/>
          <w:color w:val="002060"/>
          <w:sz w:val="22"/>
          <w:szCs w:val="22"/>
        </w:rPr>
        <w:t xml:space="preserve"> on community peace, security</w:t>
      </w:r>
      <w:r w:rsidR="00B3114F" w:rsidRPr="008679C5">
        <w:rPr>
          <w:rFonts w:ascii="Corbel" w:hAnsi="Corbel"/>
          <w:b/>
          <w:color w:val="002060"/>
          <w:sz w:val="22"/>
          <w:szCs w:val="22"/>
        </w:rPr>
        <w:t>,</w:t>
      </w:r>
      <w:r w:rsidR="006E6FC6" w:rsidRPr="008679C5">
        <w:rPr>
          <w:rFonts w:ascii="Corbel" w:hAnsi="Corbel"/>
          <w:b/>
          <w:color w:val="002060"/>
          <w:sz w:val="22"/>
          <w:szCs w:val="22"/>
        </w:rPr>
        <w:t xml:space="preserve"> and S</w:t>
      </w:r>
      <w:r w:rsidR="00F11B4F" w:rsidRPr="008679C5">
        <w:rPr>
          <w:rFonts w:ascii="Corbel" w:hAnsi="Corbel"/>
          <w:b/>
          <w:color w:val="002060"/>
          <w:sz w:val="22"/>
          <w:szCs w:val="22"/>
        </w:rPr>
        <w:t xml:space="preserve">exual and </w:t>
      </w:r>
      <w:r w:rsidR="006E6FC6" w:rsidRPr="008679C5">
        <w:rPr>
          <w:rFonts w:ascii="Corbel" w:hAnsi="Corbel"/>
          <w:b/>
          <w:color w:val="002060"/>
          <w:sz w:val="22"/>
          <w:szCs w:val="22"/>
        </w:rPr>
        <w:t>G</w:t>
      </w:r>
      <w:r w:rsidR="00F11B4F" w:rsidRPr="008679C5">
        <w:rPr>
          <w:rFonts w:ascii="Corbel" w:hAnsi="Corbel"/>
          <w:b/>
          <w:color w:val="002060"/>
          <w:sz w:val="22"/>
          <w:szCs w:val="22"/>
        </w:rPr>
        <w:t xml:space="preserve">ender </w:t>
      </w:r>
      <w:r w:rsidR="006E6FC6" w:rsidRPr="008679C5">
        <w:rPr>
          <w:rFonts w:ascii="Corbel" w:hAnsi="Corbel"/>
          <w:b/>
          <w:color w:val="002060"/>
          <w:sz w:val="22"/>
          <w:szCs w:val="22"/>
        </w:rPr>
        <w:t>B</w:t>
      </w:r>
      <w:r w:rsidR="00F11B4F" w:rsidRPr="008679C5">
        <w:rPr>
          <w:rFonts w:ascii="Corbel" w:hAnsi="Corbel"/>
          <w:b/>
          <w:color w:val="002060"/>
          <w:sz w:val="22"/>
          <w:szCs w:val="22"/>
        </w:rPr>
        <w:t xml:space="preserve">ased </w:t>
      </w:r>
      <w:r w:rsidR="006E6FC6" w:rsidRPr="008679C5">
        <w:rPr>
          <w:rFonts w:ascii="Corbel" w:hAnsi="Corbel"/>
          <w:b/>
          <w:color w:val="002060"/>
          <w:sz w:val="22"/>
          <w:szCs w:val="22"/>
        </w:rPr>
        <w:t>V</w:t>
      </w:r>
      <w:r w:rsidR="00F11B4F" w:rsidRPr="008679C5">
        <w:rPr>
          <w:rFonts w:ascii="Corbel" w:hAnsi="Corbel"/>
          <w:b/>
          <w:color w:val="002060"/>
          <w:sz w:val="22"/>
          <w:szCs w:val="22"/>
        </w:rPr>
        <w:t>iolence (SGBV)</w:t>
      </w:r>
      <w:r w:rsidR="006E6FC6" w:rsidRPr="008679C5">
        <w:rPr>
          <w:rFonts w:ascii="Corbel" w:hAnsi="Corbel"/>
          <w:b/>
          <w:color w:val="002060"/>
          <w:sz w:val="22"/>
          <w:szCs w:val="22"/>
        </w:rPr>
        <w:t xml:space="preserve"> </w:t>
      </w:r>
      <w:r w:rsidRPr="008679C5">
        <w:rPr>
          <w:rFonts w:ascii="Corbel" w:hAnsi="Corbel"/>
          <w:b/>
          <w:color w:val="002060"/>
          <w:sz w:val="22"/>
          <w:szCs w:val="22"/>
        </w:rPr>
        <w:t xml:space="preserve">is </w:t>
      </w:r>
      <w:r w:rsidR="00973AE0" w:rsidRPr="008679C5">
        <w:rPr>
          <w:rFonts w:ascii="Corbel" w:hAnsi="Corbel"/>
          <w:b/>
          <w:color w:val="002060"/>
          <w:sz w:val="22"/>
          <w:szCs w:val="22"/>
        </w:rPr>
        <w:t>65% complet</w:t>
      </w:r>
      <w:r w:rsidRPr="008679C5">
        <w:rPr>
          <w:rFonts w:ascii="Corbel" w:hAnsi="Corbel"/>
          <w:b/>
          <w:color w:val="002060"/>
          <w:sz w:val="22"/>
          <w:szCs w:val="22"/>
        </w:rPr>
        <w:t>e</w:t>
      </w:r>
      <w:r w:rsidR="00A742C6" w:rsidRPr="008679C5">
        <w:rPr>
          <w:rFonts w:ascii="Corbel" w:hAnsi="Corbel"/>
          <w:b/>
          <w:color w:val="002060"/>
          <w:sz w:val="22"/>
          <w:szCs w:val="22"/>
        </w:rPr>
        <w:t>:</w:t>
      </w:r>
      <w:r w:rsidRPr="008679C5">
        <w:rPr>
          <w:rFonts w:ascii="Corbel" w:hAnsi="Corbel"/>
          <w:b/>
          <w:color w:val="002060"/>
          <w:sz w:val="22"/>
          <w:szCs w:val="22"/>
        </w:rPr>
        <w:t xml:space="preserve"> </w:t>
      </w:r>
      <w:r w:rsidR="00A742C6" w:rsidRPr="00F767F2">
        <w:rPr>
          <w:rFonts w:ascii="Corbel" w:hAnsi="Corbel"/>
          <w:color w:val="auto"/>
          <w:sz w:val="22"/>
          <w:szCs w:val="22"/>
        </w:rPr>
        <w:t>O</w:t>
      </w:r>
      <w:r w:rsidR="009D658E" w:rsidRPr="00F767F2">
        <w:rPr>
          <w:rFonts w:ascii="Corbel" w:hAnsi="Corbel"/>
          <w:color w:val="auto"/>
          <w:sz w:val="22"/>
          <w:szCs w:val="22"/>
        </w:rPr>
        <w:t xml:space="preserve">ver 3,500 households </w:t>
      </w:r>
      <w:r w:rsidRPr="00F767F2">
        <w:rPr>
          <w:rFonts w:ascii="Corbel" w:hAnsi="Corbel"/>
          <w:color w:val="auto"/>
          <w:sz w:val="22"/>
          <w:szCs w:val="22"/>
        </w:rPr>
        <w:t xml:space="preserve">in government and opposition </w:t>
      </w:r>
      <w:r w:rsidR="009D658E" w:rsidRPr="00F767F2">
        <w:rPr>
          <w:rFonts w:ascii="Corbel" w:hAnsi="Corbel"/>
          <w:color w:val="auto"/>
          <w:sz w:val="22"/>
          <w:szCs w:val="22"/>
        </w:rPr>
        <w:t xml:space="preserve">controlled </w:t>
      </w:r>
      <w:r w:rsidRPr="00F767F2">
        <w:rPr>
          <w:rFonts w:ascii="Corbel" w:hAnsi="Corbel"/>
          <w:color w:val="auto"/>
          <w:sz w:val="22"/>
          <w:szCs w:val="22"/>
        </w:rPr>
        <w:t xml:space="preserve">areas </w:t>
      </w:r>
      <w:r w:rsidR="00C80F07">
        <w:rPr>
          <w:rFonts w:ascii="Corbel" w:hAnsi="Corbel"/>
          <w:color w:val="auto"/>
          <w:sz w:val="22"/>
          <w:szCs w:val="22"/>
        </w:rPr>
        <w:t xml:space="preserve">were </w:t>
      </w:r>
      <w:r w:rsidRPr="00F767F2">
        <w:rPr>
          <w:rFonts w:ascii="Corbel" w:hAnsi="Corbel"/>
          <w:color w:val="auto"/>
          <w:sz w:val="22"/>
          <w:szCs w:val="22"/>
        </w:rPr>
        <w:t xml:space="preserve">reached. Data </w:t>
      </w:r>
      <w:r w:rsidR="009D658E" w:rsidRPr="00F767F2">
        <w:rPr>
          <w:rFonts w:ascii="Corbel" w:hAnsi="Corbel"/>
          <w:color w:val="auto"/>
          <w:sz w:val="22"/>
          <w:szCs w:val="22"/>
        </w:rPr>
        <w:t>entry process has commenced</w:t>
      </w:r>
      <w:r w:rsidRPr="00F767F2">
        <w:rPr>
          <w:rFonts w:ascii="Corbel" w:hAnsi="Corbel"/>
          <w:color w:val="auto"/>
          <w:sz w:val="22"/>
          <w:szCs w:val="22"/>
        </w:rPr>
        <w:t xml:space="preserve"> and the survey is expected to be complete in the third quarter. </w:t>
      </w:r>
    </w:p>
    <w:p w14:paraId="03ADB1D4" w14:textId="6FC89D5A" w:rsidR="006E6FC6" w:rsidRPr="00F767F2" w:rsidRDefault="006E6FC6" w:rsidP="002A3A2E">
      <w:pPr>
        <w:spacing w:after="160" w:line="240" w:lineRule="auto"/>
        <w:jc w:val="both"/>
        <w:rPr>
          <w:rFonts w:ascii="Corbel" w:hAnsi="Corbel"/>
          <w:color w:val="auto"/>
          <w:sz w:val="22"/>
          <w:szCs w:val="22"/>
        </w:rPr>
      </w:pPr>
      <w:r w:rsidRPr="008679C5">
        <w:rPr>
          <w:rFonts w:ascii="Corbel" w:hAnsi="Corbel"/>
          <w:b/>
          <w:color w:val="002060"/>
          <w:sz w:val="22"/>
          <w:szCs w:val="22"/>
        </w:rPr>
        <w:t xml:space="preserve">“A Common Call for Peace” </w:t>
      </w:r>
      <w:r w:rsidR="006B6402">
        <w:rPr>
          <w:rFonts w:ascii="Corbel" w:hAnsi="Corbel"/>
          <w:b/>
          <w:color w:val="002060"/>
          <w:sz w:val="22"/>
          <w:szCs w:val="22"/>
        </w:rPr>
        <w:t>to</w:t>
      </w:r>
      <w:r w:rsidRPr="008679C5">
        <w:rPr>
          <w:rFonts w:ascii="Corbel" w:hAnsi="Corbel"/>
          <w:b/>
          <w:color w:val="002060"/>
          <w:sz w:val="22"/>
          <w:szCs w:val="22"/>
        </w:rPr>
        <w:t xml:space="preserve"> galvanize civic support for peace and reconciliation:</w:t>
      </w:r>
      <w:r w:rsidRPr="00F767F2">
        <w:rPr>
          <w:rFonts w:ascii="Corbel" w:hAnsi="Corbel"/>
          <w:color w:val="auto"/>
          <w:sz w:val="22"/>
          <w:szCs w:val="22"/>
        </w:rPr>
        <w:t xml:space="preserve">  South Sudan Peace &amp; Reconciliation Commission (SSPRC) and the National Platform for Peace &amp; Reconciliation (NPPR), with UNDP’s support designed a</w:t>
      </w:r>
      <w:r w:rsidR="00724455">
        <w:rPr>
          <w:rFonts w:ascii="Corbel" w:hAnsi="Corbel"/>
          <w:color w:val="auto"/>
          <w:sz w:val="22"/>
          <w:szCs w:val="22"/>
        </w:rPr>
        <w:t xml:space="preserve">nd launched a </w:t>
      </w:r>
      <w:r w:rsidRPr="00F767F2">
        <w:rPr>
          <w:rFonts w:ascii="Corbel" w:hAnsi="Corbel"/>
          <w:color w:val="auto"/>
          <w:sz w:val="22"/>
          <w:szCs w:val="22"/>
        </w:rPr>
        <w:t>campaign-model that aims to build conceptual coherence</w:t>
      </w:r>
      <w:r w:rsidR="00B3114F" w:rsidRPr="00F767F2">
        <w:rPr>
          <w:rFonts w:ascii="Corbel" w:hAnsi="Corbel"/>
          <w:color w:val="auto"/>
          <w:sz w:val="22"/>
          <w:szCs w:val="22"/>
        </w:rPr>
        <w:t xml:space="preserve"> and</w:t>
      </w:r>
      <w:r w:rsidRPr="00F767F2">
        <w:rPr>
          <w:rFonts w:ascii="Corbel" w:hAnsi="Corbel"/>
          <w:color w:val="auto"/>
          <w:sz w:val="22"/>
          <w:szCs w:val="22"/>
        </w:rPr>
        <w:t xml:space="preserve"> operational alliances and galvanize national actors under a common call to action.  Nearly </w:t>
      </w:r>
      <w:r w:rsidR="00C22649" w:rsidRPr="00F767F2">
        <w:rPr>
          <w:rFonts w:ascii="Corbel" w:hAnsi="Corbel"/>
          <w:color w:val="auto"/>
          <w:sz w:val="22"/>
          <w:szCs w:val="22"/>
        </w:rPr>
        <w:t>12</w:t>
      </w:r>
      <w:r w:rsidRPr="00F767F2">
        <w:rPr>
          <w:rFonts w:ascii="Corbel" w:hAnsi="Corbel"/>
          <w:color w:val="auto"/>
          <w:sz w:val="22"/>
          <w:szCs w:val="22"/>
        </w:rPr>
        <w:t xml:space="preserve"> organizations are currently working in partnership with the NPPR under this campaign.</w:t>
      </w:r>
    </w:p>
    <w:p w14:paraId="3AF4A787" w14:textId="2196EC6C" w:rsidR="00A742C6" w:rsidRPr="00A742C6" w:rsidRDefault="008679C5" w:rsidP="002A3A2E">
      <w:pPr>
        <w:spacing w:after="160" w:line="240" w:lineRule="auto"/>
        <w:jc w:val="both"/>
        <w:rPr>
          <w:rFonts w:ascii="Corbel" w:hAnsi="Corbel"/>
          <w:b/>
          <w:bCs/>
          <w:color w:val="002060"/>
          <w:sz w:val="22"/>
          <w:szCs w:val="22"/>
          <w:lang w:val="en-GB"/>
        </w:rPr>
      </w:pPr>
      <w:r>
        <w:rPr>
          <w:rFonts w:ascii="Corbel" w:hAnsi="Corbel"/>
          <w:b/>
          <w:bCs/>
          <w:color w:val="002060"/>
          <w:sz w:val="22"/>
          <w:szCs w:val="22"/>
          <w:lang w:val="en-GB"/>
        </w:rPr>
        <w:t>Key c</w:t>
      </w:r>
      <w:r w:rsidR="00D36100" w:rsidRPr="00A742C6">
        <w:rPr>
          <w:rFonts w:ascii="Corbel" w:hAnsi="Corbel"/>
          <w:b/>
          <w:bCs/>
          <w:color w:val="002060"/>
          <w:sz w:val="22"/>
          <w:szCs w:val="22"/>
          <w:lang w:val="en-GB"/>
        </w:rPr>
        <w:t>hallenge</w:t>
      </w:r>
      <w:r w:rsidR="002665A4" w:rsidRPr="00A742C6">
        <w:rPr>
          <w:rFonts w:ascii="Corbel" w:hAnsi="Corbel"/>
          <w:b/>
          <w:bCs/>
          <w:color w:val="002060"/>
          <w:sz w:val="22"/>
          <w:szCs w:val="22"/>
          <w:lang w:val="en-GB"/>
        </w:rPr>
        <w:t>s</w:t>
      </w:r>
    </w:p>
    <w:p w14:paraId="657E37B0" w14:textId="7D8D3970" w:rsidR="00961074" w:rsidRPr="006E6FC6" w:rsidRDefault="00DF4239" w:rsidP="002A3A2E">
      <w:pPr>
        <w:spacing w:after="160" w:line="240" w:lineRule="auto"/>
        <w:jc w:val="both"/>
        <w:rPr>
          <w:rFonts w:ascii="Corbel" w:hAnsi="Corbel"/>
          <w:color w:val="auto"/>
          <w:sz w:val="22"/>
          <w:szCs w:val="22"/>
        </w:rPr>
      </w:pPr>
      <w:r w:rsidRPr="00130277">
        <w:rPr>
          <w:rFonts w:ascii="Corbel" w:hAnsi="Corbel"/>
          <w:color w:val="auto"/>
          <w:sz w:val="22"/>
          <w:szCs w:val="22"/>
        </w:rPr>
        <w:t>F</w:t>
      </w:r>
      <w:r w:rsidR="00961074" w:rsidRPr="00130277">
        <w:rPr>
          <w:rFonts w:ascii="Corbel" w:hAnsi="Corbel"/>
          <w:color w:val="auto"/>
          <w:sz w:val="22"/>
          <w:szCs w:val="22"/>
        </w:rPr>
        <w:t xml:space="preserve">ailure to reach a negotiated political settlement to the current crisis has delayed and limited efforts </w:t>
      </w:r>
      <w:r w:rsidR="00987DDD">
        <w:rPr>
          <w:rFonts w:ascii="Corbel" w:hAnsi="Corbel"/>
          <w:color w:val="auto"/>
          <w:sz w:val="22"/>
          <w:szCs w:val="22"/>
        </w:rPr>
        <w:t xml:space="preserve">to </w:t>
      </w:r>
      <w:r w:rsidR="00987DDD" w:rsidRPr="00FB0898">
        <w:rPr>
          <w:rFonts w:ascii="Corbel" w:hAnsi="Corbel"/>
          <w:color w:val="auto"/>
          <w:sz w:val="22"/>
          <w:szCs w:val="22"/>
          <w:lang w:val="en-GB"/>
        </w:rPr>
        <w:t xml:space="preserve">focus on </w:t>
      </w:r>
      <w:r w:rsidR="00987DDD">
        <w:rPr>
          <w:rFonts w:ascii="Corbel" w:hAnsi="Corbel"/>
          <w:color w:val="auto"/>
          <w:sz w:val="22"/>
          <w:szCs w:val="22"/>
          <w:lang w:val="en-GB"/>
        </w:rPr>
        <w:t xml:space="preserve">national </w:t>
      </w:r>
      <w:r w:rsidR="00987DDD" w:rsidRPr="00FB0898">
        <w:rPr>
          <w:rFonts w:ascii="Corbel" w:hAnsi="Corbel"/>
          <w:color w:val="auto"/>
          <w:sz w:val="22"/>
          <w:szCs w:val="22"/>
          <w:lang w:val="en-GB"/>
        </w:rPr>
        <w:t xml:space="preserve">policy-level </w:t>
      </w:r>
      <w:r w:rsidR="00987DDD">
        <w:rPr>
          <w:rFonts w:ascii="Corbel" w:hAnsi="Corbel"/>
          <w:color w:val="auto"/>
          <w:sz w:val="22"/>
          <w:szCs w:val="22"/>
          <w:lang w:val="en-GB"/>
        </w:rPr>
        <w:t>peace and reconciliation</w:t>
      </w:r>
      <w:r w:rsidR="00987DDD" w:rsidRPr="00FB0898">
        <w:rPr>
          <w:rFonts w:ascii="Corbel" w:hAnsi="Corbel"/>
          <w:color w:val="auto"/>
          <w:sz w:val="22"/>
          <w:szCs w:val="22"/>
          <w:lang w:val="en-GB"/>
        </w:rPr>
        <w:t xml:space="preserve"> programming</w:t>
      </w:r>
      <w:r w:rsidR="00C80F07">
        <w:rPr>
          <w:rFonts w:ascii="Corbel" w:hAnsi="Corbel"/>
          <w:color w:val="auto"/>
          <w:sz w:val="22"/>
          <w:szCs w:val="22"/>
          <w:lang w:val="en-GB"/>
        </w:rPr>
        <w:t>.</w:t>
      </w:r>
      <w:r w:rsidR="00F5580B">
        <w:rPr>
          <w:rFonts w:ascii="Corbel" w:hAnsi="Corbel"/>
          <w:color w:val="auto"/>
          <w:sz w:val="22"/>
          <w:szCs w:val="22"/>
        </w:rPr>
        <w:t xml:space="preserve"> </w:t>
      </w:r>
      <w:r w:rsidR="00C80F07">
        <w:rPr>
          <w:rFonts w:ascii="Corbel" w:hAnsi="Corbel"/>
          <w:color w:val="auto"/>
          <w:sz w:val="22"/>
          <w:szCs w:val="22"/>
        </w:rPr>
        <w:t xml:space="preserve">In addition to slowing the project delivery pace, the </w:t>
      </w:r>
      <w:r w:rsidR="00F5580B">
        <w:rPr>
          <w:rFonts w:ascii="Corbel" w:hAnsi="Corbel"/>
          <w:color w:val="auto"/>
          <w:sz w:val="22"/>
          <w:szCs w:val="22"/>
        </w:rPr>
        <w:t xml:space="preserve">prevailing insecurity, especially in the Greater Upper Nile regions </w:t>
      </w:r>
      <w:r w:rsidR="00C80F07">
        <w:rPr>
          <w:rFonts w:ascii="Corbel" w:hAnsi="Corbel"/>
          <w:color w:val="auto"/>
          <w:sz w:val="22"/>
          <w:szCs w:val="22"/>
        </w:rPr>
        <w:t xml:space="preserve">hindered the completion of </w:t>
      </w:r>
      <w:r w:rsidR="00F5580B">
        <w:rPr>
          <w:rFonts w:ascii="Corbel" w:hAnsi="Corbel"/>
          <w:color w:val="auto"/>
          <w:sz w:val="22"/>
          <w:szCs w:val="22"/>
        </w:rPr>
        <w:t xml:space="preserve">and handover of facilities constructed </w:t>
      </w:r>
      <w:r w:rsidR="00961074" w:rsidRPr="00130277">
        <w:rPr>
          <w:rFonts w:ascii="Corbel" w:hAnsi="Corbel"/>
          <w:color w:val="auto"/>
          <w:sz w:val="22"/>
          <w:szCs w:val="22"/>
        </w:rPr>
        <w:t>prior to the outbreak of conflict in 2013</w:t>
      </w:r>
      <w:r w:rsidR="00C80F07">
        <w:rPr>
          <w:rFonts w:ascii="Corbel" w:hAnsi="Corbel"/>
          <w:color w:val="auto"/>
          <w:sz w:val="22"/>
          <w:szCs w:val="22"/>
        </w:rPr>
        <w:t xml:space="preserve">. </w:t>
      </w:r>
      <w:r w:rsidR="00961074" w:rsidRPr="00130277">
        <w:rPr>
          <w:rFonts w:ascii="Corbel" w:hAnsi="Corbel"/>
          <w:color w:val="auto"/>
          <w:sz w:val="22"/>
          <w:szCs w:val="22"/>
          <w:lang w:val="en-GB"/>
        </w:rPr>
        <w:t xml:space="preserve">UNDP has reached out to </w:t>
      </w:r>
      <w:r w:rsidR="00987DDD">
        <w:rPr>
          <w:rFonts w:ascii="Corbel" w:hAnsi="Corbel"/>
          <w:color w:val="auto"/>
          <w:sz w:val="22"/>
          <w:szCs w:val="22"/>
          <w:lang w:val="en-GB"/>
        </w:rPr>
        <w:t>local field based</w:t>
      </w:r>
      <w:r w:rsidR="000903F6" w:rsidRPr="00130277">
        <w:rPr>
          <w:rFonts w:ascii="Corbel" w:hAnsi="Corbel"/>
          <w:color w:val="auto"/>
          <w:sz w:val="22"/>
          <w:szCs w:val="22"/>
          <w:lang w:val="en-GB"/>
        </w:rPr>
        <w:t xml:space="preserve"> </w:t>
      </w:r>
      <w:r w:rsidR="00961074" w:rsidRPr="00130277">
        <w:rPr>
          <w:rFonts w:ascii="Corbel" w:hAnsi="Corbel"/>
          <w:color w:val="auto"/>
          <w:sz w:val="22"/>
          <w:szCs w:val="22"/>
          <w:lang w:val="en-GB"/>
        </w:rPr>
        <w:t xml:space="preserve">partners with operational presence in these areas to </w:t>
      </w:r>
      <w:r w:rsidR="00987DDD">
        <w:rPr>
          <w:rFonts w:ascii="Corbel" w:hAnsi="Corbel"/>
          <w:color w:val="auto"/>
          <w:sz w:val="22"/>
          <w:szCs w:val="22"/>
          <w:lang w:val="en-GB"/>
        </w:rPr>
        <w:t xml:space="preserve">support </w:t>
      </w:r>
      <w:r w:rsidR="00F5580B">
        <w:rPr>
          <w:rFonts w:ascii="Corbel" w:hAnsi="Corbel"/>
          <w:color w:val="auto"/>
          <w:sz w:val="22"/>
          <w:szCs w:val="22"/>
          <w:lang w:val="en-GB"/>
        </w:rPr>
        <w:t xml:space="preserve">project </w:t>
      </w:r>
      <w:r w:rsidR="00987DDD">
        <w:rPr>
          <w:rFonts w:ascii="Corbel" w:hAnsi="Corbel"/>
          <w:color w:val="auto"/>
          <w:sz w:val="22"/>
          <w:szCs w:val="22"/>
          <w:lang w:val="en-GB"/>
        </w:rPr>
        <w:t>delivery.</w:t>
      </w:r>
    </w:p>
    <w:p w14:paraId="362B38D3" w14:textId="77777777" w:rsidR="00E53AE9" w:rsidRPr="00130277" w:rsidRDefault="00E53AE9" w:rsidP="002A3A2E">
      <w:pPr>
        <w:spacing w:after="160" w:line="240" w:lineRule="auto"/>
        <w:jc w:val="both"/>
        <w:rPr>
          <w:rFonts w:ascii="Corbel" w:hAnsi="Corbel"/>
          <w:color w:val="auto"/>
          <w:sz w:val="22"/>
          <w:szCs w:val="22"/>
        </w:rPr>
      </w:pPr>
    </w:p>
    <w:p w14:paraId="332FC0FB" w14:textId="0CA97B2D" w:rsidR="00610AB5" w:rsidRPr="00A742C6" w:rsidRDefault="008679C5" w:rsidP="002A3A2E">
      <w:pPr>
        <w:spacing w:after="160" w:line="240" w:lineRule="auto"/>
        <w:jc w:val="both"/>
        <w:rPr>
          <w:rFonts w:ascii="Corbel" w:hAnsi="Corbel"/>
          <w:b/>
          <w:color w:val="002060"/>
          <w:sz w:val="22"/>
          <w:szCs w:val="22"/>
        </w:rPr>
      </w:pPr>
      <w:r>
        <w:rPr>
          <w:rFonts w:ascii="Corbel" w:hAnsi="Corbel"/>
          <w:b/>
          <w:color w:val="002060"/>
          <w:sz w:val="22"/>
          <w:szCs w:val="22"/>
        </w:rPr>
        <w:t xml:space="preserve">Key </w:t>
      </w:r>
      <w:r w:rsidRPr="00F5580B">
        <w:rPr>
          <w:rFonts w:ascii="Corbel" w:hAnsi="Corbel"/>
          <w:b/>
          <w:color w:val="002060"/>
          <w:sz w:val="22"/>
          <w:szCs w:val="22"/>
        </w:rPr>
        <w:t>l</w:t>
      </w:r>
      <w:r w:rsidR="00610AB5" w:rsidRPr="00F5580B">
        <w:rPr>
          <w:rFonts w:ascii="Corbel" w:hAnsi="Corbel"/>
          <w:b/>
          <w:color w:val="002060"/>
          <w:sz w:val="22"/>
          <w:szCs w:val="22"/>
        </w:rPr>
        <w:t>essons</w:t>
      </w:r>
      <w:r w:rsidR="00610AB5" w:rsidRPr="00A742C6">
        <w:rPr>
          <w:rFonts w:ascii="Corbel" w:hAnsi="Corbel"/>
          <w:b/>
          <w:color w:val="002060"/>
          <w:sz w:val="22"/>
          <w:szCs w:val="22"/>
        </w:rPr>
        <w:t xml:space="preserve"> </w:t>
      </w:r>
      <w:r>
        <w:rPr>
          <w:rFonts w:ascii="Corbel" w:hAnsi="Corbel"/>
          <w:b/>
          <w:color w:val="002060"/>
          <w:sz w:val="22"/>
          <w:szCs w:val="22"/>
        </w:rPr>
        <w:t>l</w:t>
      </w:r>
      <w:r w:rsidR="00610AB5" w:rsidRPr="00A742C6">
        <w:rPr>
          <w:rFonts w:ascii="Corbel" w:hAnsi="Corbel"/>
          <w:b/>
          <w:color w:val="002060"/>
          <w:sz w:val="22"/>
          <w:szCs w:val="22"/>
        </w:rPr>
        <w:t>earned</w:t>
      </w:r>
    </w:p>
    <w:p w14:paraId="2C5EA670" w14:textId="4F792197" w:rsidR="00583F8D" w:rsidRPr="00583F8D" w:rsidRDefault="00866D70" w:rsidP="002A3A2E">
      <w:pPr>
        <w:pStyle w:val="Default"/>
        <w:spacing w:after="160"/>
        <w:jc w:val="both"/>
        <w:rPr>
          <w:rFonts w:ascii="Corbel" w:eastAsiaTheme="minorHAnsi" w:hAnsi="Corbel" w:cs="Corbel"/>
          <w:sz w:val="22"/>
          <w:szCs w:val="22"/>
          <w:lang w:val="en-GB"/>
        </w:rPr>
      </w:pPr>
      <w:r w:rsidRPr="00A742C6">
        <w:rPr>
          <w:rFonts w:ascii="Corbel" w:hAnsi="Corbel"/>
          <w:b/>
          <w:color w:val="002060"/>
          <w:sz w:val="22"/>
          <w:szCs w:val="22"/>
          <w:lang w:val="en-GB"/>
        </w:rPr>
        <w:t xml:space="preserve">The </w:t>
      </w:r>
      <w:r w:rsidR="00AC5078" w:rsidRPr="00A742C6">
        <w:rPr>
          <w:rFonts w:ascii="Corbel" w:hAnsi="Corbel"/>
          <w:b/>
          <w:color w:val="002060"/>
          <w:sz w:val="22"/>
          <w:szCs w:val="22"/>
          <w:lang w:val="en-GB"/>
        </w:rPr>
        <w:t xml:space="preserve">utility of using </w:t>
      </w:r>
      <w:r w:rsidR="00F5580B">
        <w:rPr>
          <w:rFonts w:ascii="Corbel" w:hAnsi="Corbel"/>
          <w:b/>
          <w:color w:val="002060"/>
          <w:sz w:val="22"/>
          <w:szCs w:val="22"/>
          <w:lang w:val="en-GB"/>
        </w:rPr>
        <w:t xml:space="preserve">existing </w:t>
      </w:r>
      <w:r w:rsidR="00AC5078" w:rsidRPr="00A742C6">
        <w:rPr>
          <w:rFonts w:ascii="Corbel" w:hAnsi="Corbel"/>
          <w:b/>
          <w:color w:val="002060"/>
          <w:sz w:val="22"/>
          <w:szCs w:val="22"/>
          <w:lang w:val="en-GB"/>
        </w:rPr>
        <w:t>interdependencies as an entry point in highly divided contexts</w:t>
      </w:r>
      <w:r w:rsidRPr="00A742C6">
        <w:rPr>
          <w:rFonts w:ascii="Corbel" w:hAnsi="Corbel"/>
          <w:color w:val="002060"/>
          <w:sz w:val="22"/>
          <w:szCs w:val="22"/>
          <w:lang w:val="en-GB"/>
        </w:rPr>
        <w:t>:</w:t>
      </w:r>
      <w:r w:rsidR="00583F8D">
        <w:rPr>
          <w:rFonts w:ascii="Corbel" w:hAnsi="Corbel"/>
          <w:color w:val="auto"/>
          <w:sz w:val="22"/>
          <w:szCs w:val="22"/>
          <w:lang w:val="en-GB"/>
        </w:rPr>
        <w:t xml:space="preserve"> </w:t>
      </w:r>
      <w:r w:rsidR="00583F8D" w:rsidRPr="00583F8D">
        <w:rPr>
          <w:rFonts w:ascii="Corbel" w:eastAsiaTheme="minorHAnsi" w:hAnsi="Corbel" w:cs="Corbel"/>
          <w:sz w:val="22"/>
          <w:szCs w:val="22"/>
          <w:lang w:val="en-GB"/>
        </w:rPr>
        <w:t xml:space="preserve">Having a package of support with mutually reinforcing interdependencies that speak to the social, political, economic, and cultural relations of communities is a more effective approach than having stand-alone actions limited in scope and content. Going forward, the project will decide on final support packages that address </w:t>
      </w:r>
      <w:r w:rsidR="00C22649">
        <w:rPr>
          <w:rFonts w:ascii="Corbel" w:eastAsiaTheme="minorHAnsi" w:hAnsi="Corbel" w:cs="Corbel"/>
          <w:sz w:val="22"/>
          <w:szCs w:val="22"/>
          <w:lang w:val="en-GB"/>
        </w:rPr>
        <w:t xml:space="preserve">at </w:t>
      </w:r>
      <w:r w:rsidR="00583F8D" w:rsidRPr="00583F8D">
        <w:rPr>
          <w:rFonts w:ascii="Corbel" w:eastAsiaTheme="minorHAnsi" w:hAnsi="Corbel" w:cs="Corbel"/>
          <w:sz w:val="22"/>
          <w:szCs w:val="22"/>
          <w:lang w:val="en-GB"/>
        </w:rPr>
        <w:t xml:space="preserve">least two or more interdependencies. </w:t>
      </w:r>
    </w:p>
    <w:p w14:paraId="69F2122E" w14:textId="77777777" w:rsidR="00AB4F1A" w:rsidRPr="00A742C6" w:rsidRDefault="00AB4F1A" w:rsidP="002A3A2E">
      <w:pPr>
        <w:spacing w:after="160" w:line="240" w:lineRule="auto"/>
        <w:jc w:val="both"/>
        <w:rPr>
          <w:rFonts w:ascii="Corbel" w:hAnsi="Corbel"/>
          <w:color w:val="auto"/>
          <w:sz w:val="22"/>
          <w:szCs w:val="22"/>
          <w:lang w:val="en-GB"/>
        </w:rPr>
      </w:pPr>
      <w:r w:rsidRPr="00A742C6">
        <w:rPr>
          <w:rFonts w:ascii="Corbel" w:hAnsi="Corbel"/>
          <w:b/>
          <w:color w:val="002060"/>
          <w:sz w:val="22"/>
          <w:szCs w:val="22"/>
          <w:lang w:val="en-GB"/>
        </w:rPr>
        <w:lastRenderedPageBreak/>
        <w:t>The importance of conflict-sensitive programming:</w:t>
      </w:r>
      <w:r w:rsidRPr="00A742C6">
        <w:rPr>
          <w:rFonts w:ascii="Corbel" w:hAnsi="Corbel"/>
          <w:color w:val="auto"/>
          <w:sz w:val="22"/>
          <w:szCs w:val="22"/>
          <w:lang w:val="en-GB"/>
        </w:rPr>
        <w:t xml:space="preserve">  Despite the merits of using a</w:t>
      </w:r>
      <w:r w:rsidR="008F3EE5" w:rsidRPr="00A742C6">
        <w:rPr>
          <w:rFonts w:ascii="Corbel" w:hAnsi="Corbel"/>
          <w:color w:val="auto"/>
          <w:sz w:val="22"/>
          <w:szCs w:val="22"/>
          <w:lang w:val="en-GB"/>
        </w:rPr>
        <w:t xml:space="preserve"> new,</w:t>
      </w:r>
      <w:r w:rsidRPr="00A742C6">
        <w:rPr>
          <w:rFonts w:ascii="Corbel" w:hAnsi="Corbel"/>
          <w:color w:val="auto"/>
          <w:sz w:val="22"/>
          <w:szCs w:val="22"/>
          <w:lang w:val="en-GB"/>
        </w:rPr>
        <w:t xml:space="preserve"> ‘campaign-based’ model to design and implement activities under the NPPR, the shift away from the previous ‘activity-focus’ methodology may be initially difficult for partners to subscribe to.  The campaign mode requires greater conceptual and operational coherence, which has not been a traditional hallmark of previous peacebuilding efforts in South Sudan.  This is even more relevant in the current context where societal divides – both explicit and subtle – often preclude collaboration and collective visioning.  Nevertheless, the solidarity that has emerged under the new model thus far provides some initial momentum and is an indication that these issues can be overcome over time.  </w:t>
      </w:r>
    </w:p>
    <w:p w14:paraId="06B06806" w14:textId="5B113DDF" w:rsidR="00D56B7B" w:rsidRPr="008679C5" w:rsidRDefault="008679C5" w:rsidP="002A3A2E">
      <w:pPr>
        <w:spacing w:after="160" w:line="240" w:lineRule="auto"/>
        <w:jc w:val="both"/>
        <w:rPr>
          <w:rFonts w:ascii="Corbel" w:hAnsi="Corbel"/>
          <w:b/>
          <w:color w:val="002060"/>
          <w:sz w:val="22"/>
          <w:szCs w:val="22"/>
          <w:lang w:val="en-GB"/>
        </w:rPr>
      </w:pPr>
      <w:r w:rsidRPr="008679C5">
        <w:rPr>
          <w:rFonts w:ascii="Corbel" w:hAnsi="Corbel"/>
          <w:b/>
          <w:color w:val="002060"/>
          <w:sz w:val="22"/>
          <w:szCs w:val="22"/>
          <w:lang w:val="en-GB"/>
        </w:rPr>
        <w:t>Budget and Delivery Rate</w:t>
      </w:r>
    </w:p>
    <w:p w14:paraId="38936494" w14:textId="398D0B78" w:rsidR="00D56B7B" w:rsidRPr="00592B7F" w:rsidRDefault="00592B7F" w:rsidP="002A3A2E">
      <w:pPr>
        <w:spacing w:after="160" w:line="240" w:lineRule="auto"/>
        <w:jc w:val="both"/>
        <w:rPr>
          <w:rFonts w:ascii="Corbel" w:hAnsi="Corbel"/>
          <w:color w:val="auto"/>
          <w:sz w:val="22"/>
          <w:szCs w:val="22"/>
        </w:rPr>
      </w:pPr>
      <w:r>
        <w:rPr>
          <w:rFonts w:ascii="Corbel" w:hAnsi="Corbel"/>
          <w:color w:val="auto"/>
          <w:sz w:val="22"/>
          <w:szCs w:val="22"/>
          <w:lang w:val="en-GB"/>
        </w:rPr>
        <w:t xml:space="preserve">Cumulative </w:t>
      </w:r>
      <w:r w:rsidR="00D56B7B" w:rsidRPr="009A05FC">
        <w:rPr>
          <w:rFonts w:ascii="Corbel" w:hAnsi="Corbel"/>
          <w:color w:val="auto"/>
          <w:sz w:val="22"/>
          <w:szCs w:val="22"/>
          <w:lang w:val="en-GB"/>
        </w:rPr>
        <w:t xml:space="preserve">project expenditure </w:t>
      </w:r>
      <w:r>
        <w:rPr>
          <w:rFonts w:ascii="Corbel" w:hAnsi="Corbel"/>
          <w:color w:val="auto"/>
          <w:sz w:val="22"/>
          <w:szCs w:val="22"/>
          <w:lang w:val="en-GB"/>
        </w:rPr>
        <w:t xml:space="preserve">until quarter two </w:t>
      </w:r>
      <w:r w:rsidR="00D56B7B" w:rsidRPr="00592B7F">
        <w:rPr>
          <w:rFonts w:ascii="Corbel" w:hAnsi="Corbel"/>
          <w:color w:val="auto"/>
          <w:sz w:val="22"/>
          <w:szCs w:val="22"/>
          <w:lang w:val="en-GB"/>
        </w:rPr>
        <w:t xml:space="preserve">was </w:t>
      </w:r>
      <w:r w:rsidR="008679C5" w:rsidRPr="0076459E">
        <w:rPr>
          <w:rFonts w:ascii="Corbel" w:hAnsi="Corbel"/>
          <w:color w:val="auto"/>
          <w:sz w:val="22"/>
          <w:szCs w:val="22"/>
          <w:lang w:val="en-GB"/>
        </w:rPr>
        <w:t>US$</w:t>
      </w:r>
      <w:r w:rsidRPr="00592B7F">
        <w:rPr>
          <w:rFonts w:ascii="Corbel" w:hAnsi="Corbel"/>
          <w:color w:val="auto"/>
          <w:sz w:val="22"/>
          <w:szCs w:val="22"/>
        </w:rPr>
        <w:t>2,249,941.08</w:t>
      </w:r>
      <w:r>
        <w:rPr>
          <w:rFonts w:ascii="Corbel" w:hAnsi="Corbel"/>
          <w:color w:val="auto"/>
          <w:sz w:val="22"/>
          <w:szCs w:val="22"/>
        </w:rPr>
        <w:t xml:space="preserve">, </w:t>
      </w:r>
      <w:r w:rsidR="008679C5" w:rsidRPr="0076459E">
        <w:rPr>
          <w:rFonts w:ascii="Corbel" w:hAnsi="Corbel" w:cs="Times New Roman"/>
          <w:bCs/>
          <w:color w:val="auto"/>
          <w:kern w:val="0"/>
          <w:sz w:val="22"/>
          <w:szCs w:val="22"/>
          <w14:ligatures w14:val="none"/>
          <w14:cntxtAlts w14:val="0"/>
        </w:rPr>
        <w:t xml:space="preserve"> representing a delivery of </w:t>
      </w:r>
      <w:r>
        <w:rPr>
          <w:rFonts w:ascii="Corbel" w:hAnsi="Corbel" w:cs="Times New Roman"/>
          <w:bCs/>
          <w:color w:val="auto"/>
          <w:kern w:val="0"/>
          <w:sz w:val="22"/>
          <w:szCs w:val="22"/>
          <w14:ligatures w14:val="none"/>
          <w14:cntxtAlts w14:val="0"/>
        </w:rPr>
        <w:t>29</w:t>
      </w:r>
      <w:r w:rsidR="00020B27" w:rsidRPr="0076459E">
        <w:rPr>
          <w:rFonts w:ascii="Corbel" w:hAnsi="Corbel" w:cs="Times New Roman"/>
          <w:bCs/>
          <w:color w:val="auto"/>
          <w:kern w:val="0"/>
          <w:sz w:val="22"/>
          <w:szCs w:val="22"/>
          <w14:ligatures w14:val="none"/>
          <w14:cntxtAlts w14:val="0"/>
        </w:rPr>
        <w:t>% of the annual budget (US$ 7,891,201).</w:t>
      </w:r>
      <w:r w:rsidR="00D56B7B" w:rsidRPr="0076459E">
        <w:rPr>
          <w:rFonts w:ascii="Corbel" w:hAnsi="Corbel" w:cs="Times New Roman"/>
          <w:bCs/>
          <w:color w:val="auto"/>
          <w:kern w:val="0"/>
          <w:sz w:val="22"/>
          <w:szCs w:val="22"/>
          <w14:ligatures w14:val="none"/>
          <w14:cntxtAlts w14:val="0"/>
        </w:rPr>
        <w:t xml:space="preserve">  </w:t>
      </w:r>
    </w:p>
    <w:p w14:paraId="56D8D2F0" w14:textId="77777777" w:rsidR="004D3C9B" w:rsidRDefault="004D3C9B" w:rsidP="002A3A2E">
      <w:pPr>
        <w:spacing w:after="160" w:line="240" w:lineRule="auto"/>
        <w:jc w:val="both"/>
        <w:rPr>
          <w:rFonts w:ascii="Corbel" w:hAnsi="Corbel"/>
          <w:sz w:val="22"/>
          <w:szCs w:val="22"/>
        </w:rPr>
        <w:sectPr w:rsidR="004D3C9B" w:rsidSect="00405896">
          <w:pgSz w:w="12240" w:h="15840"/>
          <w:pgMar w:top="720" w:right="720" w:bottom="720" w:left="990" w:header="576" w:footer="1008" w:gutter="0"/>
          <w:cols w:space="720"/>
          <w:docGrid w:linePitch="360"/>
        </w:sectPr>
      </w:pPr>
    </w:p>
    <w:p w14:paraId="01B76385" w14:textId="72FDC9B7" w:rsidR="009F7E04" w:rsidRPr="003274EC" w:rsidRDefault="00D55456" w:rsidP="00F517FB">
      <w:pPr>
        <w:pStyle w:val="Heading1"/>
        <w:numPr>
          <w:ilvl w:val="0"/>
          <w:numId w:val="54"/>
        </w:numPr>
        <w:spacing w:before="0" w:after="160" w:line="240" w:lineRule="auto"/>
        <w:rPr>
          <w:rFonts w:ascii="Corbel" w:hAnsi="Corbel"/>
          <w:color w:val="002060"/>
          <w:sz w:val="28"/>
          <w:szCs w:val="28"/>
        </w:rPr>
      </w:pPr>
      <w:bookmarkStart w:id="3" w:name="_Toc428568957"/>
      <w:r w:rsidRPr="004915CA">
        <w:rPr>
          <w:rStyle w:val="Heading1Char"/>
          <w:rFonts w:ascii="Corbel" w:hAnsi="Corbel"/>
          <w:b/>
          <w:bCs/>
          <w:color w:val="002060"/>
          <w:sz w:val="22"/>
          <w:szCs w:val="22"/>
        </w:rPr>
        <w:lastRenderedPageBreak/>
        <w:t>Progr</w:t>
      </w:r>
      <w:r w:rsidR="00386D8E" w:rsidRPr="004915CA">
        <w:rPr>
          <w:rStyle w:val="Heading1Char"/>
          <w:rFonts w:ascii="Corbel" w:hAnsi="Corbel"/>
          <w:b/>
          <w:bCs/>
          <w:color w:val="002060"/>
          <w:sz w:val="22"/>
          <w:szCs w:val="22"/>
        </w:rPr>
        <w:t xml:space="preserve">ess towards </w:t>
      </w:r>
      <w:r w:rsidR="00592B7F" w:rsidRPr="004915CA">
        <w:rPr>
          <w:rStyle w:val="Heading1Char"/>
          <w:rFonts w:ascii="Corbel" w:hAnsi="Corbel"/>
          <w:b/>
          <w:bCs/>
          <w:color w:val="002060"/>
          <w:sz w:val="22"/>
          <w:szCs w:val="22"/>
        </w:rPr>
        <w:t xml:space="preserve">project </w:t>
      </w:r>
      <w:r w:rsidR="00386D8E" w:rsidRPr="004915CA">
        <w:rPr>
          <w:rStyle w:val="Heading1Char"/>
          <w:rFonts w:ascii="Corbel" w:hAnsi="Corbel"/>
          <w:b/>
          <w:bCs/>
          <w:color w:val="002060"/>
          <w:sz w:val="22"/>
          <w:szCs w:val="22"/>
        </w:rPr>
        <w:t>results</w:t>
      </w:r>
      <w:bookmarkEnd w:id="3"/>
    </w:p>
    <w:tbl>
      <w:tblPr>
        <w:tblStyle w:val="TableGrid3"/>
        <w:tblW w:w="9953" w:type="dxa"/>
        <w:jc w:val="center"/>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ook w:val="04A0" w:firstRow="1" w:lastRow="0" w:firstColumn="1" w:lastColumn="0" w:noHBand="0" w:noVBand="1"/>
      </w:tblPr>
      <w:tblGrid>
        <w:gridCol w:w="10510"/>
      </w:tblGrid>
      <w:tr w:rsidR="00D60261" w:rsidRPr="00D60261" w14:paraId="094905F8" w14:textId="77777777" w:rsidTr="0076459E">
        <w:trPr>
          <w:trHeight w:val="538"/>
          <w:jc w:val="center"/>
        </w:trPr>
        <w:tc>
          <w:tcPr>
            <w:tcW w:w="9953" w:type="dxa"/>
            <w:shd w:val="clear" w:color="auto" w:fill="D9DFEF" w:themeFill="accent1" w:themeFillTint="33"/>
          </w:tcPr>
          <w:p w14:paraId="7E15D82C" w14:textId="6A90A62B" w:rsidR="007F052A" w:rsidRPr="004D3C9B" w:rsidRDefault="007F052A" w:rsidP="00C70469">
            <w:pPr>
              <w:spacing w:after="160" w:line="240" w:lineRule="auto"/>
              <w:jc w:val="both"/>
              <w:rPr>
                <w:rFonts w:ascii="Corbel" w:hAnsi="Corbel"/>
                <w:b/>
                <w:bCs/>
                <w:iCs/>
                <w:lang w:eastAsia="en-GB"/>
              </w:rPr>
            </w:pPr>
            <w:r w:rsidRPr="004D3C9B">
              <w:rPr>
                <w:rFonts w:ascii="Corbel" w:hAnsi="Corbel"/>
                <w:b/>
                <w:bCs/>
                <w:iCs/>
                <w:lang w:eastAsia="en-GB"/>
              </w:rPr>
              <w:t xml:space="preserve">Relevant Country Programme Action Plan (CPAP) Outcome: </w:t>
            </w:r>
            <w:r w:rsidRPr="004D3C9B">
              <w:rPr>
                <w:rFonts w:ascii="Corbel" w:hAnsi="Corbel"/>
                <w:bCs/>
                <w:iCs/>
                <w:lang w:eastAsia="en-GB"/>
              </w:rPr>
              <w:t>By 2016, violence is reduced and community security improved.</w:t>
            </w:r>
          </w:p>
          <w:p w14:paraId="6872703F" w14:textId="7E27C03A" w:rsidR="00D60261" w:rsidRPr="004D3C9B" w:rsidRDefault="007F052A" w:rsidP="00C70469">
            <w:pPr>
              <w:spacing w:after="160" w:line="240" w:lineRule="auto"/>
              <w:jc w:val="both"/>
              <w:rPr>
                <w:rFonts w:ascii="Corbel" w:hAnsi="Corbel"/>
                <w:bCs/>
                <w:iCs/>
                <w:sz w:val="22"/>
                <w:szCs w:val="22"/>
                <w:lang w:eastAsia="en-GB"/>
              </w:rPr>
            </w:pPr>
            <w:r w:rsidRPr="004D3C9B">
              <w:rPr>
                <w:rFonts w:ascii="Corbel" w:hAnsi="Corbel"/>
                <w:b/>
                <w:bCs/>
                <w:iCs/>
                <w:u w:val="single"/>
                <w:lang w:eastAsia="en-GB"/>
              </w:rPr>
              <w:t>Relevant CPAP Output:</w:t>
            </w:r>
            <w:r w:rsidR="00547EE4" w:rsidRPr="004D3C9B">
              <w:rPr>
                <w:rFonts w:ascii="Corbel" w:hAnsi="Corbel"/>
                <w:b/>
                <w:bCs/>
                <w:iCs/>
                <w:lang w:eastAsia="en-GB"/>
              </w:rPr>
              <w:t xml:space="preserve"> </w:t>
            </w:r>
            <w:r w:rsidR="00547EE4" w:rsidRPr="004D3C9B">
              <w:rPr>
                <w:rFonts w:ascii="Corbel" w:hAnsi="Corbel"/>
                <w:bCs/>
                <w:iCs/>
                <w:lang w:eastAsia="en-GB"/>
              </w:rPr>
              <w:t>Strengthened mechanisms for peacebuilding and peaceful management of conflicts at national and community levels.</w:t>
            </w:r>
            <w:r w:rsidR="004D3C9B">
              <w:rPr>
                <w:rFonts w:ascii="Corbel" w:hAnsi="Corbel"/>
                <w:bCs/>
                <w:iCs/>
                <w:sz w:val="22"/>
                <w:szCs w:val="22"/>
                <w:lang w:eastAsia="en-GB"/>
              </w:rPr>
              <w:t xml:space="preserve"> </w:t>
            </w:r>
          </w:p>
        </w:tc>
      </w:tr>
      <w:tr w:rsidR="00D60261" w:rsidRPr="00D60261" w14:paraId="5144C683" w14:textId="77777777" w:rsidTr="0076459E">
        <w:trPr>
          <w:trHeight w:val="367"/>
          <w:jc w:val="center"/>
        </w:trPr>
        <w:tc>
          <w:tcPr>
            <w:tcW w:w="9953" w:type="dxa"/>
            <w:shd w:val="clear" w:color="auto" w:fill="auto"/>
          </w:tcPr>
          <w:p w14:paraId="3BB75F8D" w14:textId="77777777" w:rsidR="00547EE4" w:rsidRDefault="00547EE4" w:rsidP="00C70469">
            <w:pPr>
              <w:spacing w:after="160" w:line="240" w:lineRule="auto"/>
              <w:rPr>
                <w:rFonts w:ascii="Corbel" w:hAnsi="Corbel"/>
                <w:b/>
                <w:bCs/>
                <w:iCs/>
                <w:color w:val="002060"/>
                <w:sz w:val="22"/>
                <w:szCs w:val="22"/>
                <w:lang w:eastAsia="en-GB"/>
              </w:rPr>
            </w:pPr>
          </w:p>
          <w:p w14:paraId="5176AFD8" w14:textId="5E54A77D" w:rsidR="00592B7F" w:rsidRPr="004D3C9B" w:rsidRDefault="00547EE4" w:rsidP="00C70469">
            <w:pPr>
              <w:spacing w:after="160" w:line="240" w:lineRule="auto"/>
              <w:rPr>
                <w:rFonts w:ascii="Corbel" w:hAnsi="Corbel"/>
                <w:bCs/>
                <w:iCs/>
                <w:color w:val="002060"/>
                <w:sz w:val="22"/>
                <w:szCs w:val="22"/>
                <w:lang w:eastAsia="en-GB"/>
              </w:rPr>
            </w:pPr>
            <w:r w:rsidRPr="00592B7F">
              <w:rPr>
                <w:rFonts w:ascii="Corbel" w:hAnsi="Corbel"/>
                <w:b/>
                <w:bCs/>
                <w:iCs/>
                <w:color w:val="002060"/>
                <w:sz w:val="22"/>
                <w:szCs w:val="22"/>
                <w:lang w:eastAsia="en-GB"/>
              </w:rPr>
              <w:t xml:space="preserve">Project Output 1: </w:t>
            </w:r>
            <w:r w:rsidRPr="0076459E">
              <w:rPr>
                <w:rFonts w:ascii="Corbel" w:hAnsi="Corbel"/>
                <w:bCs/>
                <w:iCs/>
                <w:color w:val="002060"/>
                <w:sz w:val="22"/>
                <w:szCs w:val="22"/>
                <w:lang w:eastAsia="en-GB"/>
              </w:rPr>
              <w:t>The Bureau for Community Security &amp; Small Arms Control (BCSSAC)’s capacity is strengthened to advance the agenda for small arms control in South Sudan</w:t>
            </w:r>
          </w:p>
        </w:tc>
      </w:tr>
      <w:tr w:rsidR="00D60261" w:rsidRPr="00D60261" w14:paraId="632C4756" w14:textId="77777777" w:rsidTr="0076459E">
        <w:trPr>
          <w:trHeight w:val="831"/>
          <w:jc w:val="center"/>
        </w:trPr>
        <w:tc>
          <w:tcPr>
            <w:tcW w:w="9953" w:type="dxa"/>
            <w:shd w:val="clear" w:color="auto" w:fill="auto"/>
          </w:tcPr>
          <w:p w14:paraId="140D0BCF" w14:textId="4BAD5D16" w:rsidR="00D60261" w:rsidRPr="00D60261" w:rsidRDefault="00FF3FD7" w:rsidP="00C70469">
            <w:pPr>
              <w:spacing w:after="160" w:line="240" w:lineRule="auto"/>
              <w:jc w:val="center"/>
              <w:rPr>
                <w:rFonts w:ascii="Corbel" w:hAnsi="Corbel" w:cs="Calibri"/>
                <w:b/>
                <w:i/>
                <w:iCs/>
                <w:color w:val="0070C0"/>
                <w:sz w:val="22"/>
                <w:szCs w:val="22"/>
              </w:rPr>
            </w:pPr>
            <w:r w:rsidRPr="00FF3FD7">
              <w:rPr>
                <w:rFonts w:ascii="Corbel" w:hAnsi="Corbel"/>
                <w:b/>
                <w:color w:val="002060"/>
                <w:sz w:val="22"/>
                <w:szCs w:val="22"/>
              </w:rPr>
              <w:t>Summary achievement against 2015 Annual Work Plan (AWP) output targets</w:t>
            </w:r>
          </w:p>
          <w:tbl>
            <w:tblPr>
              <w:tblStyle w:val="PlainTable2"/>
              <w:tblW w:w="0" w:type="auto"/>
              <w:tblLook w:val="04A0" w:firstRow="1" w:lastRow="0" w:firstColumn="1" w:lastColumn="0" w:noHBand="0" w:noVBand="1"/>
            </w:tblPr>
            <w:tblGrid>
              <w:gridCol w:w="3188"/>
              <w:gridCol w:w="5560"/>
              <w:gridCol w:w="1546"/>
            </w:tblGrid>
            <w:tr w:rsidR="00FF3FD7" w:rsidRPr="00D37704" w14:paraId="450D0AE9" w14:textId="77777777" w:rsidTr="0076459E">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001" w:type="dxa"/>
                  <w:tcBorders>
                    <w:top w:val="nil"/>
                    <w:left w:val="nil"/>
                    <w:bottom w:val="nil"/>
                    <w:right w:val="nil"/>
                  </w:tcBorders>
                  <w:shd w:val="clear" w:color="auto" w:fill="D9DFEF" w:themeFill="accent1" w:themeFillTint="33"/>
                </w:tcPr>
                <w:p w14:paraId="303A001A" w14:textId="77777777" w:rsidR="00FF3FD7" w:rsidRPr="00D37704" w:rsidRDefault="00FF3FD7" w:rsidP="00C70469">
                  <w:pPr>
                    <w:spacing w:after="160" w:line="240" w:lineRule="auto"/>
                    <w:contextualSpacing/>
                    <w:jc w:val="both"/>
                    <w:rPr>
                      <w:rFonts w:ascii="Corbel" w:hAnsi="Corbel"/>
                      <w:color w:val="002060"/>
                    </w:rPr>
                  </w:pPr>
                  <w:r w:rsidRPr="00D37704">
                    <w:rPr>
                      <w:rFonts w:ascii="Corbel" w:hAnsi="Corbel"/>
                      <w:color w:val="002060"/>
                    </w:rPr>
                    <w:t>Annual output target (2015)</w:t>
                  </w:r>
                </w:p>
              </w:tc>
              <w:tc>
                <w:tcPr>
                  <w:tcW w:w="6115" w:type="dxa"/>
                  <w:tcBorders>
                    <w:top w:val="nil"/>
                    <w:left w:val="nil"/>
                    <w:bottom w:val="nil"/>
                    <w:right w:val="nil"/>
                  </w:tcBorders>
                  <w:shd w:val="clear" w:color="auto" w:fill="D9DFEF" w:themeFill="accent1" w:themeFillTint="33"/>
                </w:tcPr>
                <w:p w14:paraId="3C22C188" w14:textId="77777777" w:rsidR="00FF3FD7" w:rsidRPr="00D37704" w:rsidRDefault="00FF3FD7" w:rsidP="00C70469">
                  <w:pPr>
                    <w:spacing w:after="16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Corbel" w:hAnsi="Corbel"/>
                      <w:color w:val="002060"/>
                    </w:rPr>
                  </w:pPr>
                  <w:r w:rsidRPr="00D37704">
                    <w:rPr>
                      <w:rFonts w:ascii="Corbel" w:hAnsi="Corbel"/>
                      <w:color w:val="002060"/>
                    </w:rPr>
                    <w:t>Summary achievement during the quarter</w:t>
                  </w:r>
                </w:p>
              </w:tc>
              <w:tc>
                <w:tcPr>
                  <w:tcW w:w="1178" w:type="dxa"/>
                  <w:tcBorders>
                    <w:top w:val="nil"/>
                    <w:left w:val="nil"/>
                    <w:bottom w:val="nil"/>
                    <w:right w:val="nil"/>
                  </w:tcBorders>
                  <w:shd w:val="clear" w:color="auto" w:fill="D9DFEF" w:themeFill="accent1" w:themeFillTint="33"/>
                </w:tcPr>
                <w:p w14:paraId="1C676150" w14:textId="77777777" w:rsidR="00FF3FD7" w:rsidRPr="00D37704" w:rsidRDefault="00FF3FD7" w:rsidP="00C70469">
                  <w:pPr>
                    <w:widowControl w:val="0"/>
                    <w:spacing w:after="160" w:line="240" w:lineRule="auto"/>
                    <w:contextualSpacing/>
                    <w:cnfStyle w:val="100000000000" w:firstRow="1" w:lastRow="0" w:firstColumn="0" w:lastColumn="0" w:oddVBand="0" w:evenVBand="0" w:oddHBand="0" w:evenHBand="0" w:firstRowFirstColumn="0" w:firstRowLastColumn="0" w:lastRowFirstColumn="0" w:lastRowLastColumn="0"/>
                    <w:rPr>
                      <w:rFonts w:ascii="Corbel" w:hAnsi="Corbel"/>
                      <w:color w:val="002060"/>
                    </w:rPr>
                  </w:pPr>
                  <w:r w:rsidRPr="00D37704">
                    <w:rPr>
                      <w:rFonts w:ascii="Corbel" w:hAnsi="Corbel"/>
                      <w:color w:val="002060"/>
                    </w:rPr>
                    <w:t xml:space="preserve">Status </w:t>
                  </w:r>
                </w:p>
              </w:tc>
            </w:tr>
            <w:tr w:rsidR="00FF3FD7" w:rsidRPr="00D37704" w14:paraId="3FFE8B02" w14:textId="77777777" w:rsidTr="0076459E">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3001" w:type="dxa"/>
                  <w:tcBorders>
                    <w:top w:val="nil"/>
                    <w:left w:val="nil"/>
                    <w:bottom w:val="nil"/>
                    <w:right w:val="nil"/>
                  </w:tcBorders>
                </w:tcPr>
                <w:p w14:paraId="2068661C" w14:textId="746B37CD" w:rsidR="00FF3FD7" w:rsidRPr="00FF3FD7" w:rsidRDefault="00FF3FD7" w:rsidP="00C70469">
                  <w:pPr>
                    <w:spacing w:after="160" w:line="240" w:lineRule="auto"/>
                    <w:rPr>
                      <w:rFonts w:ascii="Corbel" w:hAnsi="Corbel"/>
                      <w:b w:val="0"/>
                      <w:i/>
                      <w:color w:val="002060"/>
                    </w:rPr>
                  </w:pPr>
                  <w:r w:rsidRPr="00FF3FD7">
                    <w:rPr>
                      <w:rFonts w:ascii="Corbel" w:hAnsi="Corbel"/>
                      <w:b w:val="0"/>
                      <w:iCs/>
                      <w:color w:val="002060"/>
                    </w:rPr>
                    <w:t>SALW Bill is passed</w:t>
                  </w:r>
                </w:p>
              </w:tc>
              <w:tc>
                <w:tcPr>
                  <w:tcW w:w="6115" w:type="dxa"/>
                  <w:tcBorders>
                    <w:top w:val="nil"/>
                    <w:left w:val="nil"/>
                    <w:bottom w:val="nil"/>
                    <w:right w:val="nil"/>
                  </w:tcBorders>
                </w:tcPr>
                <w:p w14:paraId="6022155D" w14:textId="2B967F99" w:rsidR="00FF3FD7" w:rsidRPr="004D3C9B" w:rsidRDefault="00FF3FD7" w:rsidP="00C70469">
                  <w:pPr>
                    <w:spacing w:after="1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orbel" w:hAnsi="Corbel"/>
                      <w:bCs/>
                      <w:color w:val="auto"/>
                    </w:rPr>
                  </w:pPr>
                  <w:r w:rsidRPr="00D60261">
                    <w:rPr>
                      <w:rFonts w:ascii="Corbel" w:hAnsi="Corbel"/>
                    </w:rPr>
                    <w:t xml:space="preserve">The SALW Bill was presented </w:t>
                  </w:r>
                  <w:r>
                    <w:rPr>
                      <w:rFonts w:ascii="Corbel" w:hAnsi="Corbel"/>
                    </w:rPr>
                    <w:t>in</w:t>
                  </w:r>
                  <w:r w:rsidRPr="00D60261">
                    <w:rPr>
                      <w:rFonts w:ascii="Corbel" w:hAnsi="Corbel"/>
                    </w:rPr>
                    <w:t xml:space="preserve"> Parliament for its first reading and is currently being reviewed by Parliamentary Oversight Committee on Justice and Legislation.  </w:t>
                  </w:r>
                </w:p>
              </w:tc>
              <w:tc>
                <w:tcPr>
                  <w:tcW w:w="1178" w:type="dxa"/>
                  <w:tcBorders>
                    <w:top w:val="nil"/>
                    <w:left w:val="nil"/>
                    <w:bottom w:val="nil"/>
                    <w:right w:val="nil"/>
                  </w:tcBorders>
                  <w:shd w:val="clear" w:color="auto" w:fill="D9DFEF" w:themeFill="accent1" w:themeFillTint="33"/>
                </w:tcPr>
                <w:p w14:paraId="3F87222F" w14:textId="77777777" w:rsidR="00FF3FD7" w:rsidRPr="00D01B93" w:rsidRDefault="00FF3FD7" w:rsidP="00C70469">
                  <w:pPr>
                    <w:spacing w:after="160" w:line="240" w:lineRule="auto"/>
                    <w:jc w:val="both"/>
                    <w:cnfStyle w:val="000000100000" w:firstRow="0" w:lastRow="0" w:firstColumn="0" w:lastColumn="0" w:oddVBand="0" w:evenVBand="0" w:oddHBand="1" w:evenHBand="0" w:firstRowFirstColumn="0" w:firstRowLastColumn="0" w:lastRowFirstColumn="0" w:lastRowLastColumn="0"/>
                    <w:rPr>
                      <w:rFonts w:ascii="Corbel" w:hAnsi="Corbel"/>
                      <w:b/>
                      <w:color w:val="002060"/>
                    </w:rPr>
                  </w:pPr>
                  <w:r>
                    <w:rPr>
                      <w:rFonts w:ascii="Corbel" w:hAnsi="Corbel"/>
                      <w:b/>
                      <w:color w:val="002060"/>
                    </w:rPr>
                    <w:t>On-t</w:t>
                  </w:r>
                  <w:r w:rsidRPr="00D01B93">
                    <w:rPr>
                      <w:rFonts w:ascii="Corbel" w:hAnsi="Corbel"/>
                      <w:b/>
                      <w:color w:val="002060"/>
                    </w:rPr>
                    <w:t xml:space="preserve">rack </w:t>
                  </w:r>
                </w:p>
                <w:p w14:paraId="169A7EC8" w14:textId="3E374715" w:rsidR="00FF3FD7" w:rsidRPr="00D37704" w:rsidRDefault="00FF3FD7" w:rsidP="00C70469">
                  <w:pPr>
                    <w:widowControl w:val="0"/>
                    <w:spacing w:after="160" w:line="240" w:lineRule="auto"/>
                    <w:contextualSpacing/>
                    <w:cnfStyle w:val="000000100000" w:firstRow="0" w:lastRow="0" w:firstColumn="0" w:lastColumn="0" w:oddVBand="0" w:evenVBand="0" w:oddHBand="1" w:evenHBand="0" w:firstRowFirstColumn="0" w:firstRowLastColumn="0" w:lastRowFirstColumn="0" w:lastRowLastColumn="0"/>
                    <w:rPr>
                      <w:rFonts w:ascii="Corbel" w:hAnsi="Corbel"/>
                      <w:b/>
                      <w:color w:val="002060"/>
                    </w:rPr>
                  </w:pPr>
                  <w:r w:rsidRPr="00D01B93">
                    <w:rPr>
                      <w:rFonts w:ascii="Corbel" w:hAnsi="Corbel"/>
                      <w:color w:val="002060"/>
                    </w:rPr>
                    <w:tab/>
                  </w:r>
                </w:p>
              </w:tc>
            </w:tr>
            <w:tr w:rsidR="00D36088" w:rsidRPr="00D37704" w14:paraId="4BBE13FB" w14:textId="77777777" w:rsidTr="0076459E">
              <w:trPr>
                <w:trHeight w:val="1290"/>
              </w:trPr>
              <w:tc>
                <w:tcPr>
                  <w:cnfStyle w:val="001000000000" w:firstRow="0" w:lastRow="0" w:firstColumn="1" w:lastColumn="0" w:oddVBand="0" w:evenVBand="0" w:oddHBand="0" w:evenHBand="0" w:firstRowFirstColumn="0" w:firstRowLastColumn="0" w:lastRowFirstColumn="0" w:lastRowLastColumn="0"/>
                  <w:tcW w:w="3001" w:type="dxa"/>
                  <w:tcBorders>
                    <w:top w:val="nil"/>
                    <w:left w:val="nil"/>
                    <w:bottom w:val="nil"/>
                    <w:right w:val="nil"/>
                  </w:tcBorders>
                </w:tcPr>
                <w:p w14:paraId="35F036C3" w14:textId="50489C4C" w:rsidR="00FF3FD7" w:rsidRPr="00FF3FD7" w:rsidRDefault="00FF3FD7" w:rsidP="00C70469">
                  <w:pPr>
                    <w:spacing w:after="160" w:line="240" w:lineRule="auto"/>
                    <w:rPr>
                      <w:rFonts w:ascii="Corbel" w:hAnsi="Corbel"/>
                      <w:b w:val="0"/>
                      <w:i/>
                      <w:color w:val="002060"/>
                    </w:rPr>
                  </w:pPr>
                  <w:r w:rsidRPr="00FF3FD7">
                    <w:rPr>
                      <w:rFonts w:ascii="Corbel" w:hAnsi="Corbel"/>
                      <w:b w:val="0"/>
                      <w:iCs/>
                      <w:color w:val="002060"/>
                    </w:rPr>
                    <w:t>Consultations on SALW undertaken with stakeholders (NLA, CSOs, media)</w:t>
                  </w:r>
                </w:p>
              </w:tc>
              <w:tc>
                <w:tcPr>
                  <w:tcW w:w="6115" w:type="dxa"/>
                  <w:tcBorders>
                    <w:top w:val="nil"/>
                    <w:left w:val="nil"/>
                    <w:bottom w:val="nil"/>
                    <w:right w:val="nil"/>
                  </w:tcBorders>
                </w:tcPr>
                <w:p w14:paraId="5B719FE5" w14:textId="58DB5C06" w:rsidR="00FF3FD7" w:rsidRPr="00130277" w:rsidRDefault="00FF3FD7" w:rsidP="00C70469">
                  <w:p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orbel" w:hAnsi="Corbel"/>
                      <w:bCs/>
                      <w:color w:val="auto"/>
                    </w:rPr>
                  </w:pPr>
                  <w:r w:rsidRPr="00D60261">
                    <w:rPr>
                      <w:rFonts w:ascii="Corbel" w:hAnsi="Corbel"/>
                    </w:rPr>
                    <w:t xml:space="preserve">Consultations on SALW Bill </w:t>
                  </w:r>
                  <w:r>
                    <w:rPr>
                      <w:rFonts w:ascii="Corbel" w:hAnsi="Corbel"/>
                    </w:rPr>
                    <w:t>have</w:t>
                  </w:r>
                  <w:r w:rsidRPr="00D60261">
                    <w:rPr>
                      <w:rFonts w:ascii="Corbel" w:hAnsi="Corbel"/>
                    </w:rPr>
                    <w:t xml:space="preserve"> commenced</w:t>
                  </w:r>
                  <w:r>
                    <w:rPr>
                      <w:rFonts w:ascii="Corbel" w:hAnsi="Corbel"/>
                    </w:rPr>
                    <w:t xml:space="preserve">. Two </w:t>
                  </w:r>
                  <w:r w:rsidRPr="00D60261">
                    <w:rPr>
                      <w:rFonts w:ascii="Corbel" w:hAnsi="Corbel"/>
                    </w:rPr>
                    <w:t>Parliamentary Oversight Committees: 1) Security, Defense, and Public Order and 2) Justice and Legislation</w:t>
                  </w:r>
                  <w:r>
                    <w:rPr>
                      <w:rFonts w:ascii="Corbel" w:hAnsi="Corbel"/>
                    </w:rPr>
                    <w:t xml:space="preserve"> </w:t>
                  </w:r>
                  <w:r w:rsidRPr="00D60261">
                    <w:rPr>
                      <w:rFonts w:ascii="Corbel" w:hAnsi="Corbel"/>
                    </w:rPr>
                    <w:t>have reviewed and come up with a harmonized SALW bill that regulates both civilian and state held stocks</w:t>
                  </w:r>
                  <w:r>
                    <w:rPr>
                      <w:rFonts w:ascii="Corbel" w:hAnsi="Corbel"/>
                    </w:rPr>
                    <w:t>.</w:t>
                  </w:r>
                </w:p>
              </w:tc>
              <w:tc>
                <w:tcPr>
                  <w:tcW w:w="1178" w:type="dxa"/>
                  <w:tcBorders>
                    <w:top w:val="nil"/>
                    <w:left w:val="nil"/>
                    <w:bottom w:val="nil"/>
                    <w:right w:val="nil"/>
                  </w:tcBorders>
                  <w:shd w:val="clear" w:color="auto" w:fill="D9DFEF" w:themeFill="accent1" w:themeFillTint="33"/>
                </w:tcPr>
                <w:p w14:paraId="69AEBA95" w14:textId="77777777" w:rsidR="00FF3FD7" w:rsidRPr="00D01B93" w:rsidRDefault="00FF3FD7" w:rsidP="00C70469">
                  <w:pPr>
                    <w:spacing w:after="160" w:line="240" w:lineRule="auto"/>
                    <w:jc w:val="both"/>
                    <w:cnfStyle w:val="000000000000" w:firstRow="0" w:lastRow="0" w:firstColumn="0" w:lastColumn="0" w:oddVBand="0" w:evenVBand="0" w:oddHBand="0" w:evenHBand="0" w:firstRowFirstColumn="0" w:firstRowLastColumn="0" w:lastRowFirstColumn="0" w:lastRowLastColumn="0"/>
                    <w:rPr>
                      <w:rFonts w:ascii="Corbel" w:hAnsi="Corbel"/>
                      <w:b/>
                      <w:color w:val="002060"/>
                    </w:rPr>
                  </w:pPr>
                  <w:r>
                    <w:rPr>
                      <w:rFonts w:ascii="Corbel" w:hAnsi="Corbel"/>
                      <w:b/>
                      <w:color w:val="002060"/>
                    </w:rPr>
                    <w:t>On-t</w:t>
                  </w:r>
                  <w:r w:rsidRPr="00D01B93">
                    <w:rPr>
                      <w:rFonts w:ascii="Corbel" w:hAnsi="Corbel"/>
                      <w:b/>
                      <w:color w:val="002060"/>
                    </w:rPr>
                    <w:t xml:space="preserve">rack </w:t>
                  </w:r>
                </w:p>
                <w:p w14:paraId="310FF1DA" w14:textId="77777777" w:rsidR="00FF3FD7" w:rsidRPr="00D37704" w:rsidRDefault="00FF3FD7" w:rsidP="00C70469">
                  <w:pPr>
                    <w:widowControl w:val="0"/>
                    <w:spacing w:after="160" w:line="240" w:lineRule="auto"/>
                    <w:contextualSpacing/>
                    <w:cnfStyle w:val="000000000000" w:firstRow="0" w:lastRow="0" w:firstColumn="0" w:lastColumn="0" w:oddVBand="0" w:evenVBand="0" w:oddHBand="0" w:evenHBand="0" w:firstRowFirstColumn="0" w:firstRowLastColumn="0" w:lastRowFirstColumn="0" w:lastRowLastColumn="0"/>
                    <w:rPr>
                      <w:rFonts w:ascii="Corbel" w:hAnsi="Corbel"/>
                      <w:b/>
                      <w:bCs/>
                      <w:color w:val="002060"/>
                    </w:rPr>
                  </w:pPr>
                </w:p>
              </w:tc>
            </w:tr>
            <w:tr w:rsidR="00D36088" w:rsidRPr="00D37704" w14:paraId="420F0997" w14:textId="77777777" w:rsidTr="0076459E">
              <w:trPr>
                <w:cnfStyle w:val="000000100000" w:firstRow="0" w:lastRow="0" w:firstColumn="0" w:lastColumn="0" w:oddVBand="0" w:evenVBand="0" w:oddHBand="1"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3001" w:type="dxa"/>
                  <w:tcBorders>
                    <w:top w:val="nil"/>
                    <w:left w:val="nil"/>
                    <w:bottom w:val="nil"/>
                    <w:right w:val="nil"/>
                  </w:tcBorders>
                </w:tcPr>
                <w:p w14:paraId="39B886CA" w14:textId="0CA0EDF3" w:rsidR="00FF3FD7" w:rsidRPr="00FF3FD7" w:rsidRDefault="00FF3FD7" w:rsidP="00C70469">
                  <w:pPr>
                    <w:spacing w:after="160" w:line="240" w:lineRule="auto"/>
                    <w:rPr>
                      <w:rFonts w:ascii="Corbel" w:hAnsi="Corbel"/>
                      <w:b w:val="0"/>
                      <w:i/>
                      <w:color w:val="002060"/>
                    </w:rPr>
                  </w:pPr>
                  <w:r w:rsidRPr="00FF3FD7">
                    <w:rPr>
                      <w:rFonts w:ascii="Corbel" w:hAnsi="Corbel"/>
                      <w:b w:val="0"/>
                      <w:iCs/>
                      <w:color w:val="002060"/>
                    </w:rPr>
                    <w:t>Five international legal instruments on SALW control reviewed and presented to the MoI and MoFA for ratification</w:t>
                  </w:r>
                </w:p>
              </w:tc>
              <w:tc>
                <w:tcPr>
                  <w:tcW w:w="6115" w:type="dxa"/>
                  <w:tcBorders>
                    <w:top w:val="nil"/>
                    <w:left w:val="nil"/>
                    <w:bottom w:val="nil"/>
                    <w:right w:val="nil"/>
                  </w:tcBorders>
                </w:tcPr>
                <w:p w14:paraId="7717CEB8" w14:textId="4CA9075D" w:rsidR="00FF3FD7" w:rsidRPr="00130277" w:rsidRDefault="00FF3FD7" w:rsidP="00C70469">
                  <w:pPr>
                    <w:spacing w:after="1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orbel" w:hAnsi="Corbel"/>
                      <w:bCs/>
                      <w:color w:val="auto"/>
                    </w:rPr>
                  </w:pPr>
                  <w:r w:rsidRPr="00D60261">
                    <w:rPr>
                      <w:rFonts w:ascii="Corbel" w:hAnsi="Corbel"/>
                    </w:rPr>
                    <w:t xml:space="preserve">Two legal instruments (Nairobi </w:t>
                  </w:r>
                  <w:r>
                    <w:rPr>
                      <w:rFonts w:ascii="Corbel" w:hAnsi="Corbel"/>
                    </w:rPr>
                    <w:t>P</w:t>
                  </w:r>
                  <w:r w:rsidRPr="00D60261">
                    <w:rPr>
                      <w:rFonts w:ascii="Corbel" w:hAnsi="Corbel"/>
                    </w:rPr>
                    <w:t xml:space="preserve">rotocol and Arms Trade Treaty) </w:t>
                  </w:r>
                  <w:r>
                    <w:rPr>
                      <w:rFonts w:ascii="Corbel" w:hAnsi="Corbel"/>
                    </w:rPr>
                    <w:t>were</w:t>
                  </w:r>
                  <w:r w:rsidRPr="00D60261">
                    <w:rPr>
                      <w:rFonts w:ascii="Corbel" w:hAnsi="Corbel"/>
                    </w:rPr>
                    <w:t xml:space="preserve"> identified </w:t>
                  </w:r>
                  <w:r>
                    <w:rPr>
                      <w:rFonts w:ascii="Corbel" w:hAnsi="Corbel"/>
                    </w:rPr>
                    <w:t xml:space="preserve">in Q1 </w:t>
                  </w:r>
                  <w:r w:rsidRPr="00D60261">
                    <w:rPr>
                      <w:rFonts w:ascii="Corbel" w:hAnsi="Corbel"/>
                    </w:rPr>
                    <w:t>and are still undergoing review before submission to the Ministry of Foreign Affairs.</w:t>
                  </w:r>
                </w:p>
              </w:tc>
              <w:tc>
                <w:tcPr>
                  <w:tcW w:w="1178" w:type="dxa"/>
                  <w:tcBorders>
                    <w:top w:val="nil"/>
                    <w:left w:val="nil"/>
                    <w:bottom w:val="nil"/>
                    <w:right w:val="nil"/>
                  </w:tcBorders>
                  <w:shd w:val="clear" w:color="auto" w:fill="D9DFEF" w:themeFill="accent1" w:themeFillTint="33"/>
                </w:tcPr>
                <w:p w14:paraId="6F38CAAE" w14:textId="77777777" w:rsidR="00FF3FD7" w:rsidRPr="00D01B93" w:rsidRDefault="00FF3FD7" w:rsidP="00C70469">
                  <w:pPr>
                    <w:spacing w:after="160" w:line="240" w:lineRule="auto"/>
                    <w:jc w:val="both"/>
                    <w:cnfStyle w:val="000000100000" w:firstRow="0" w:lastRow="0" w:firstColumn="0" w:lastColumn="0" w:oddVBand="0" w:evenVBand="0" w:oddHBand="1" w:evenHBand="0" w:firstRowFirstColumn="0" w:firstRowLastColumn="0" w:lastRowFirstColumn="0" w:lastRowLastColumn="0"/>
                    <w:rPr>
                      <w:rFonts w:ascii="Corbel" w:hAnsi="Corbel"/>
                      <w:b/>
                      <w:color w:val="002060"/>
                    </w:rPr>
                  </w:pPr>
                  <w:r>
                    <w:rPr>
                      <w:rFonts w:ascii="Corbel" w:hAnsi="Corbel"/>
                      <w:b/>
                      <w:color w:val="002060"/>
                    </w:rPr>
                    <w:t>On-t</w:t>
                  </w:r>
                  <w:r w:rsidRPr="00D01B93">
                    <w:rPr>
                      <w:rFonts w:ascii="Corbel" w:hAnsi="Corbel"/>
                      <w:b/>
                      <w:color w:val="002060"/>
                    </w:rPr>
                    <w:t xml:space="preserve">rack </w:t>
                  </w:r>
                </w:p>
                <w:p w14:paraId="676252CA" w14:textId="77777777" w:rsidR="00FF3FD7" w:rsidRPr="00D37704" w:rsidRDefault="00FF3FD7" w:rsidP="00C70469">
                  <w:pPr>
                    <w:widowControl w:val="0"/>
                    <w:spacing w:after="160" w:line="240" w:lineRule="auto"/>
                    <w:contextualSpacing/>
                    <w:cnfStyle w:val="000000100000" w:firstRow="0" w:lastRow="0" w:firstColumn="0" w:lastColumn="0" w:oddVBand="0" w:evenVBand="0" w:oddHBand="1" w:evenHBand="0" w:firstRowFirstColumn="0" w:firstRowLastColumn="0" w:lastRowFirstColumn="0" w:lastRowLastColumn="0"/>
                    <w:rPr>
                      <w:rFonts w:ascii="Corbel" w:hAnsi="Corbel"/>
                      <w:b/>
                      <w:bCs/>
                      <w:color w:val="002060"/>
                    </w:rPr>
                  </w:pPr>
                </w:p>
              </w:tc>
            </w:tr>
            <w:tr w:rsidR="00D36088" w:rsidRPr="00D37704" w14:paraId="4715B4DD" w14:textId="77777777" w:rsidTr="00D36088">
              <w:trPr>
                <w:trHeight w:val="438"/>
              </w:trPr>
              <w:tc>
                <w:tcPr>
                  <w:cnfStyle w:val="001000000000" w:firstRow="0" w:lastRow="0" w:firstColumn="1" w:lastColumn="0" w:oddVBand="0" w:evenVBand="0" w:oddHBand="0" w:evenHBand="0" w:firstRowFirstColumn="0" w:firstRowLastColumn="0" w:lastRowFirstColumn="0" w:lastRowLastColumn="0"/>
                  <w:tcW w:w="3001" w:type="dxa"/>
                  <w:tcBorders>
                    <w:top w:val="nil"/>
                    <w:left w:val="nil"/>
                    <w:bottom w:val="nil"/>
                    <w:right w:val="nil"/>
                  </w:tcBorders>
                </w:tcPr>
                <w:p w14:paraId="596214A3" w14:textId="14D52AB1" w:rsidR="00FF3FD7" w:rsidRPr="00FF3FD7" w:rsidRDefault="00FF3FD7" w:rsidP="00C70469">
                  <w:pPr>
                    <w:spacing w:after="160" w:line="240" w:lineRule="auto"/>
                    <w:rPr>
                      <w:rFonts w:ascii="Corbel" w:hAnsi="Corbel"/>
                      <w:b w:val="0"/>
                      <w:i/>
                      <w:color w:val="002060"/>
                    </w:rPr>
                  </w:pPr>
                  <w:r w:rsidRPr="00FF3FD7">
                    <w:rPr>
                      <w:rFonts w:ascii="Corbel" w:hAnsi="Corbel"/>
                      <w:b w:val="0"/>
                      <w:iCs/>
                      <w:color w:val="002060"/>
                    </w:rPr>
                    <w:t>Eight mid-management positions filled in the Bureau of Community Security &amp; Small Arms Control (BCSSAC)</w:t>
                  </w:r>
                </w:p>
              </w:tc>
              <w:tc>
                <w:tcPr>
                  <w:tcW w:w="6115" w:type="dxa"/>
                  <w:tcBorders>
                    <w:top w:val="nil"/>
                    <w:left w:val="nil"/>
                    <w:bottom w:val="nil"/>
                    <w:right w:val="nil"/>
                  </w:tcBorders>
                </w:tcPr>
                <w:p w14:paraId="22BEA25C" w14:textId="66B9081D" w:rsidR="00FF3FD7" w:rsidRPr="00130277" w:rsidRDefault="00FF3FD7" w:rsidP="00C70469">
                  <w:p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orbel" w:hAnsi="Corbel"/>
                      <w:bCs/>
                      <w:color w:val="auto"/>
                    </w:rPr>
                  </w:pPr>
                  <w:r w:rsidRPr="00D60261">
                    <w:rPr>
                      <w:rFonts w:ascii="Corbel" w:hAnsi="Corbel"/>
                    </w:rPr>
                    <w:t>Six of eight positions recruited</w:t>
                  </w:r>
                  <w:r>
                    <w:rPr>
                      <w:rFonts w:ascii="Corbel" w:hAnsi="Corbel"/>
                    </w:rPr>
                    <w:t xml:space="preserve"> (a seventh was recruited but terminated due to incompetency)</w:t>
                  </w:r>
                  <w:r w:rsidRPr="00D60261">
                    <w:rPr>
                      <w:rFonts w:ascii="Corbel" w:hAnsi="Corbel"/>
                    </w:rPr>
                    <w:t xml:space="preserve">.  Induction training for the old and newly recruited staff from state offices and headquarters were conducted during </w:t>
                  </w:r>
                  <w:r>
                    <w:rPr>
                      <w:rFonts w:ascii="Corbel" w:hAnsi="Corbel"/>
                    </w:rPr>
                    <w:t xml:space="preserve">the </w:t>
                  </w:r>
                  <w:r w:rsidRPr="00D60261">
                    <w:rPr>
                      <w:rFonts w:ascii="Corbel" w:hAnsi="Corbel"/>
                    </w:rPr>
                    <w:t xml:space="preserve">quarter.  </w:t>
                  </w:r>
                </w:p>
              </w:tc>
              <w:tc>
                <w:tcPr>
                  <w:tcW w:w="1178" w:type="dxa"/>
                  <w:tcBorders>
                    <w:top w:val="nil"/>
                    <w:left w:val="nil"/>
                    <w:bottom w:val="nil"/>
                    <w:right w:val="nil"/>
                  </w:tcBorders>
                  <w:shd w:val="clear" w:color="auto" w:fill="D9DFEF" w:themeFill="accent1" w:themeFillTint="33"/>
                </w:tcPr>
                <w:p w14:paraId="70C46C45" w14:textId="77777777" w:rsidR="00FF3FD7" w:rsidRPr="00D01B93" w:rsidRDefault="00FF3FD7" w:rsidP="00C70469">
                  <w:pPr>
                    <w:spacing w:after="160" w:line="240" w:lineRule="auto"/>
                    <w:jc w:val="both"/>
                    <w:cnfStyle w:val="000000000000" w:firstRow="0" w:lastRow="0" w:firstColumn="0" w:lastColumn="0" w:oddVBand="0" w:evenVBand="0" w:oddHBand="0" w:evenHBand="0" w:firstRowFirstColumn="0" w:firstRowLastColumn="0" w:lastRowFirstColumn="0" w:lastRowLastColumn="0"/>
                    <w:rPr>
                      <w:rFonts w:ascii="Corbel" w:hAnsi="Corbel"/>
                      <w:b/>
                      <w:color w:val="002060"/>
                    </w:rPr>
                  </w:pPr>
                  <w:r>
                    <w:rPr>
                      <w:rFonts w:ascii="Corbel" w:hAnsi="Corbel"/>
                      <w:b/>
                      <w:color w:val="002060"/>
                    </w:rPr>
                    <w:t>On-t</w:t>
                  </w:r>
                  <w:r w:rsidRPr="00D01B93">
                    <w:rPr>
                      <w:rFonts w:ascii="Corbel" w:hAnsi="Corbel"/>
                      <w:b/>
                      <w:color w:val="002060"/>
                    </w:rPr>
                    <w:t xml:space="preserve">rack </w:t>
                  </w:r>
                </w:p>
                <w:p w14:paraId="0667618B" w14:textId="77777777" w:rsidR="00FF3FD7" w:rsidRPr="00D37704" w:rsidRDefault="00FF3FD7" w:rsidP="00C70469">
                  <w:pPr>
                    <w:widowControl w:val="0"/>
                    <w:spacing w:after="160" w:line="240" w:lineRule="auto"/>
                    <w:contextualSpacing/>
                    <w:cnfStyle w:val="000000000000" w:firstRow="0" w:lastRow="0" w:firstColumn="0" w:lastColumn="0" w:oddVBand="0" w:evenVBand="0" w:oddHBand="0" w:evenHBand="0" w:firstRowFirstColumn="0" w:firstRowLastColumn="0" w:lastRowFirstColumn="0" w:lastRowLastColumn="0"/>
                    <w:rPr>
                      <w:rFonts w:ascii="Corbel" w:hAnsi="Corbel"/>
                      <w:b/>
                      <w:bCs/>
                      <w:color w:val="002060"/>
                    </w:rPr>
                  </w:pPr>
                </w:p>
              </w:tc>
            </w:tr>
            <w:tr w:rsidR="00FF3FD7" w:rsidRPr="00D37704" w14:paraId="0BD8594E" w14:textId="77777777" w:rsidTr="0076459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auto"/>
                  <w:gridSpan w:val="3"/>
                  <w:tcBorders>
                    <w:top w:val="nil"/>
                    <w:left w:val="nil"/>
                    <w:bottom w:val="nil"/>
                    <w:right w:val="nil"/>
                  </w:tcBorders>
                </w:tcPr>
                <w:tbl>
                  <w:tblPr>
                    <w:tblStyle w:val="TableGrid3"/>
                    <w:tblW w:w="10264" w:type="dxa"/>
                    <w:tblBorders>
                      <w:left w:val="none" w:sz="0" w:space="0" w:color="auto"/>
                      <w:right w:val="none" w:sz="0" w:space="0" w:color="auto"/>
                      <w:insideV w:val="none" w:sz="0" w:space="0" w:color="auto"/>
                    </w:tblBorders>
                    <w:tblLook w:val="04A0" w:firstRow="1" w:lastRow="0" w:firstColumn="1" w:lastColumn="0" w:noHBand="0" w:noVBand="1"/>
                  </w:tblPr>
                  <w:tblGrid>
                    <w:gridCol w:w="8841"/>
                    <w:gridCol w:w="1423"/>
                  </w:tblGrid>
                  <w:tr w:rsidR="00FF3FD7" w:rsidRPr="00D01B93" w14:paraId="4849CE2B" w14:textId="77777777" w:rsidTr="00FF3FD7">
                    <w:trPr>
                      <w:trHeight w:val="435"/>
                    </w:trPr>
                    <w:tc>
                      <w:tcPr>
                        <w:tcW w:w="8841" w:type="dxa"/>
                        <w:shd w:val="clear" w:color="auto" w:fill="D9DFEF" w:themeFill="accent1" w:themeFillTint="33"/>
                      </w:tcPr>
                      <w:p w14:paraId="051D4C48" w14:textId="010A578C" w:rsidR="00FF3FD7" w:rsidRPr="0076459E" w:rsidRDefault="00FF3FD7" w:rsidP="00C70469">
                        <w:pPr>
                          <w:spacing w:after="160" w:line="240" w:lineRule="auto"/>
                          <w:jc w:val="both"/>
                          <w:rPr>
                            <w:rFonts w:ascii="Corbel" w:hAnsi="Corbel"/>
                            <w:b/>
                            <w:color w:val="002060"/>
                          </w:rPr>
                        </w:pPr>
                        <w:r w:rsidRPr="0076459E">
                          <w:rPr>
                            <w:rFonts w:ascii="Corbel" w:hAnsi="Corbel"/>
                            <w:b/>
                            <w:color w:val="002060"/>
                          </w:rPr>
                          <w:t xml:space="preserve">                                                     Overall status</w:t>
                        </w:r>
                      </w:p>
                    </w:tc>
                    <w:tc>
                      <w:tcPr>
                        <w:tcW w:w="1423" w:type="dxa"/>
                        <w:shd w:val="clear" w:color="auto" w:fill="D9DFEF" w:themeFill="accent1" w:themeFillTint="33"/>
                      </w:tcPr>
                      <w:p w14:paraId="50041942" w14:textId="77777777" w:rsidR="00FF3FD7" w:rsidRPr="00D01B93" w:rsidRDefault="00FF3FD7" w:rsidP="00C70469">
                        <w:pPr>
                          <w:spacing w:after="160" w:line="240" w:lineRule="auto"/>
                          <w:jc w:val="both"/>
                          <w:rPr>
                            <w:rFonts w:ascii="Corbel" w:hAnsi="Corbel"/>
                            <w:b/>
                            <w:color w:val="002060"/>
                          </w:rPr>
                        </w:pPr>
                        <w:r>
                          <w:rPr>
                            <w:rFonts w:ascii="Corbel" w:hAnsi="Corbel"/>
                            <w:b/>
                            <w:color w:val="002060"/>
                          </w:rPr>
                          <w:t>On-t</w:t>
                        </w:r>
                        <w:r w:rsidRPr="00D01B93">
                          <w:rPr>
                            <w:rFonts w:ascii="Corbel" w:hAnsi="Corbel"/>
                            <w:b/>
                            <w:color w:val="002060"/>
                          </w:rPr>
                          <w:t xml:space="preserve">rack </w:t>
                        </w:r>
                      </w:p>
                    </w:tc>
                  </w:tr>
                </w:tbl>
                <w:p w14:paraId="5BA96018" w14:textId="77777777" w:rsidR="00FF3FD7" w:rsidRPr="00D37704" w:rsidRDefault="00FF3FD7" w:rsidP="00C70469">
                  <w:pPr>
                    <w:widowControl w:val="0"/>
                    <w:spacing w:after="160" w:line="240" w:lineRule="auto"/>
                    <w:contextualSpacing/>
                    <w:rPr>
                      <w:rFonts w:ascii="Corbel" w:hAnsi="Corbel"/>
                      <w:b w:val="0"/>
                      <w:bCs w:val="0"/>
                      <w:color w:val="002060"/>
                    </w:rPr>
                  </w:pPr>
                </w:p>
              </w:tc>
            </w:tr>
          </w:tbl>
          <w:p w14:paraId="1D04E3B6" w14:textId="77777777" w:rsidR="00FF3FD7" w:rsidRDefault="00FF3FD7" w:rsidP="00C70469">
            <w:pPr>
              <w:spacing w:after="160" w:line="240" w:lineRule="auto"/>
              <w:rPr>
                <w:rFonts w:ascii="Corbel" w:hAnsi="Corbel" w:cs="Calibri"/>
                <w:b/>
                <w:iCs/>
                <w:color w:val="002060"/>
                <w:sz w:val="22"/>
                <w:szCs w:val="22"/>
              </w:rPr>
            </w:pPr>
          </w:p>
          <w:p w14:paraId="5FA074A3" w14:textId="0A8F05BF" w:rsidR="00FF3FD7" w:rsidRPr="00C70469" w:rsidRDefault="00FF3FD7" w:rsidP="002A3A2E">
            <w:pPr>
              <w:spacing w:after="160" w:line="240" w:lineRule="auto"/>
              <w:jc w:val="both"/>
              <w:rPr>
                <w:rFonts w:ascii="Corbel" w:hAnsi="Corbel" w:cs="Calibri"/>
                <w:b/>
                <w:iCs/>
                <w:color w:val="002060"/>
                <w:sz w:val="22"/>
                <w:szCs w:val="22"/>
              </w:rPr>
            </w:pPr>
            <w:r w:rsidRPr="00FB4047">
              <w:rPr>
                <w:rFonts w:ascii="Corbel" w:hAnsi="Corbel" w:cs="Calibri"/>
                <w:b/>
                <w:iCs/>
                <w:color w:val="002060"/>
                <w:sz w:val="22"/>
                <w:szCs w:val="22"/>
              </w:rPr>
              <w:t>SALW Bill passed</w:t>
            </w:r>
          </w:p>
          <w:p w14:paraId="7310C843" w14:textId="5B7426CD" w:rsidR="00D60261" w:rsidRPr="00157426" w:rsidRDefault="00D60261" w:rsidP="0076459E">
            <w:pPr>
              <w:spacing w:after="160" w:line="240" w:lineRule="auto"/>
              <w:jc w:val="both"/>
              <w:rPr>
                <w:rFonts w:ascii="Corbel" w:hAnsi="Corbel"/>
                <w:sz w:val="22"/>
                <w:szCs w:val="22"/>
              </w:rPr>
            </w:pPr>
            <w:r w:rsidRPr="00157426">
              <w:rPr>
                <w:rFonts w:ascii="Corbel" w:hAnsi="Corbel"/>
                <w:sz w:val="22"/>
                <w:szCs w:val="22"/>
              </w:rPr>
              <w:t xml:space="preserve">Following the Small Arms and Light Weapons (SALW) Bill’s endorsement by the Council of Ministers </w:t>
            </w:r>
            <w:r w:rsidR="004859C9" w:rsidRPr="00157426">
              <w:rPr>
                <w:rFonts w:ascii="Corbel" w:hAnsi="Corbel"/>
                <w:sz w:val="22"/>
                <w:szCs w:val="22"/>
              </w:rPr>
              <w:t xml:space="preserve">in </w:t>
            </w:r>
            <w:r w:rsidRPr="00157426">
              <w:rPr>
                <w:rFonts w:ascii="Corbel" w:hAnsi="Corbel"/>
                <w:sz w:val="22"/>
                <w:szCs w:val="22"/>
              </w:rPr>
              <w:t xml:space="preserve">quarter </w:t>
            </w:r>
            <w:r w:rsidR="004859C9" w:rsidRPr="00157426">
              <w:rPr>
                <w:rFonts w:ascii="Corbel" w:hAnsi="Corbel"/>
                <w:sz w:val="22"/>
                <w:szCs w:val="22"/>
              </w:rPr>
              <w:t>one</w:t>
            </w:r>
            <w:r w:rsidR="001273D9">
              <w:rPr>
                <w:rFonts w:ascii="Corbel" w:hAnsi="Corbel"/>
                <w:sz w:val="22"/>
                <w:szCs w:val="22"/>
              </w:rPr>
              <w:t>, a</w:t>
            </w:r>
            <w:r w:rsidRPr="00157426">
              <w:rPr>
                <w:rFonts w:ascii="Corbel" w:hAnsi="Corbel"/>
                <w:sz w:val="22"/>
                <w:szCs w:val="22"/>
              </w:rPr>
              <w:t xml:space="preserve"> series of consultations </w:t>
            </w:r>
            <w:r w:rsidR="00EF6B98">
              <w:rPr>
                <w:rFonts w:ascii="Corbel" w:hAnsi="Corbel"/>
                <w:sz w:val="22"/>
                <w:szCs w:val="22"/>
              </w:rPr>
              <w:t xml:space="preserve">were held </w:t>
            </w:r>
            <w:r w:rsidRPr="00157426">
              <w:rPr>
                <w:rFonts w:ascii="Corbel" w:hAnsi="Corbel"/>
                <w:sz w:val="22"/>
                <w:szCs w:val="22"/>
              </w:rPr>
              <w:t>with key stakeholders</w:t>
            </w:r>
            <w:r w:rsidR="00157426" w:rsidRPr="00157426">
              <w:rPr>
                <w:rFonts w:ascii="Corbel" w:hAnsi="Corbel"/>
                <w:sz w:val="22"/>
                <w:szCs w:val="22"/>
              </w:rPr>
              <w:t xml:space="preserve"> including the Parliamentary Oversight Committees on Security, Defense, and Public Order</w:t>
            </w:r>
            <w:r w:rsidR="00D71BFB">
              <w:rPr>
                <w:rFonts w:ascii="Corbel" w:hAnsi="Corbel"/>
                <w:sz w:val="22"/>
                <w:szCs w:val="22"/>
              </w:rPr>
              <w:t>;</w:t>
            </w:r>
            <w:r w:rsidR="00157426" w:rsidRPr="00157426">
              <w:rPr>
                <w:rFonts w:ascii="Corbel" w:hAnsi="Corbel"/>
                <w:sz w:val="22"/>
                <w:szCs w:val="22"/>
              </w:rPr>
              <w:t xml:space="preserve"> as well as Justice and Legislation</w:t>
            </w:r>
            <w:r w:rsidR="00D71BFB">
              <w:rPr>
                <w:rFonts w:ascii="Corbel" w:hAnsi="Corbel"/>
                <w:sz w:val="22"/>
                <w:szCs w:val="22"/>
              </w:rPr>
              <w:t>;</w:t>
            </w:r>
            <w:r w:rsidRPr="00157426">
              <w:rPr>
                <w:rFonts w:ascii="Corbel" w:hAnsi="Corbel"/>
                <w:sz w:val="22"/>
                <w:szCs w:val="22"/>
              </w:rPr>
              <w:t xml:space="preserve"> </w:t>
            </w:r>
            <w:r w:rsidR="00157426">
              <w:rPr>
                <w:rFonts w:ascii="Corbel" w:hAnsi="Corbel"/>
                <w:sz w:val="22"/>
                <w:szCs w:val="22"/>
              </w:rPr>
              <w:t xml:space="preserve">in quarter </w:t>
            </w:r>
            <w:r w:rsidR="00EF6B98">
              <w:rPr>
                <w:rFonts w:ascii="Corbel" w:hAnsi="Corbel"/>
                <w:sz w:val="22"/>
                <w:szCs w:val="22"/>
              </w:rPr>
              <w:t>two</w:t>
            </w:r>
            <w:r w:rsidR="00157426">
              <w:rPr>
                <w:rFonts w:ascii="Corbel" w:hAnsi="Corbel"/>
                <w:sz w:val="22"/>
                <w:szCs w:val="22"/>
              </w:rPr>
              <w:t xml:space="preserve">, </w:t>
            </w:r>
            <w:r w:rsidR="00EF6B98">
              <w:rPr>
                <w:rFonts w:ascii="Corbel" w:hAnsi="Corbel"/>
                <w:sz w:val="22"/>
                <w:szCs w:val="22"/>
              </w:rPr>
              <w:t xml:space="preserve">and </w:t>
            </w:r>
            <w:r w:rsidRPr="00157426">
              <w:rPr>
                <w:rFonts w:ascii="Corbel" w:hAnsi="Corbel"/>
                <w:sz w:val="22"/>
                <w:szCs w:val="22"/>
              </w:rPr>
              <w:t xml:space="preserve">the Bill was tabled in Parliament for </w:t>
            </w:r>
            <w:r w:rsidR="00CB17B7">
              <w:rPr>
                <w:rFonts w:ascii="Corbel" w:hAnsi="Corbel"/>
                <w:sz w:val="22"/>
                <w:szCs w:val="22"/>
              </w:rPr>
              <w:t xml:space="preserve">its </w:t>
            </w:r>
            <w:r w:rsidRPr="00157426">
              <w:rPr>
                <w:rFonts w:ascii="Corbel" w:hAnsi="Corbel"/>
                <w:sz w:val="22"/>
                <w:szCs w:val="22"/>
              </w:rPr>
              <w:t xml:space="preserve">first reading. </w:t>
            </w:r>
            <w:r w:rsidR="00157426">
              <w:rPr>
                <w:rFonts w:ascii="Corbel" w:hAnsi="Corbel"/>
                <w:sz w:val="22"/>
                <w:szCs w:val="22"/>
              </w:rPr>
              <w:t>These two oversight committees</w:t>
            </w:r>
            <w:r w:rsidRPr="00157426">
              <w:rPr>
                <w:rFonts w:ascii="Corbel" w:hAnsi="Corbel"/>
                <w:sz w:val="22"/>
                <w:szCs w:val="22"/>
              </w:rPr>
              <w:t xml:space="preserve"> </w:t>
            </w:r>
            <w:r w:rsidR="00CB17B7">
              <w:rPr>
                <w:rFonts w:ascii="Corbel" w:hAnsi="Corbel"/>
                <w:sz w:val="22"/>
                <w:szCs w:val="22"/>
              </w:rPr>
              <w:t xml:space="preserve">were requested to </w:t>
            </w:r>
            <w:r w:rsidRPr="00157426">
              <w:rPr>
                <w:rFonts w:ascii="Corbel" w:hAnsi="Corbel"/>
                <w:sz w:val="22"/>
                <w:szCs w:val="22"/>
              </w:rPr>
              <w:t xml:space="preserve">further </w:t>
            </w:r>
            <w:r w:rsidR="00592B7F" w:rsidRPr="0076459E">
              <w:rPr>
                <w:rFonts w:ascii="Corbel" w:hAnsi="Corbel"/>
                <w:sz w:val="22"/>
                <w:szCs w:val="22"/>
                <w:lang w:val="en-GB"/>
              </w:rPr>
              <w:t>scrutinise</w:t>
            </w:r>
            <w:r w:rsidR="00592B7F" w:rsidRPr="00157426">
              <w:rPr>
                <w:rFonts w:ascii="Corbel" w:hAnsi="Corbel"/>
                <w:sz w:val="22"/>
                <w:szCs w:val="22"/>
              </w:rPr>
              <w:t xml:space="preserve"> </w:t>
            </w:r>
            <w:r w:rsidRPr="00157426">
              <w:rPr>
                <w:rFonts w:ascii="Corbel" w:hAnsi="Corbel"/>
                <w:sz w:val="22"/>
                <w:szCs w:val="22"/>
              </w:rPr>
              <w:t xml:space="preserve">and </w:t>
            </w:r>
            <w:r w:rsidR="00CB17B7">
              <w:rPr>
                <w:rFonts w:ascii="Corbel" w:hAnsi="Corbel"/>
                <w:sz w:val="22"/>
                <w:szCs w:val="22"/>
              </w:rPr>
              <w:t>clari</w:t>
            </w:r>
            <w:r w:rsidR="00592B7F">
              <w:rPr>
                <w:rFonts w:ascii="Corbel" w:hAnsi="Corbel"/>
                <w:sz w:val="22"/>
                <w:szCs w:val="22"/>
              </w:rPr>
              <w:t>f</w:t>
            </w:r>
            <w:r w:rsidR="00CB17B7">
              <w:rPr>
                <w:rFonts w:ascii="Corbel" w:hAnsi="Corbel"/>
                <w:sz w:val="22"/>
                <w:szCs w:val="22"/>
              </w:rPr>
              <w:t>y</w:t>
            </w:r>
            <w:r w:rsidRPr="00157426">
              <w:rPr>
                <w:rFonts w:ascii="Corbel" w:hAnsi="Corbel"/>
                <w:sz w:val="22"/>
                <w:szCs w:val="22"/>
              </w:rPr>
              <w:t xml:space="preserve"> </w:t>
            </w:r>
            <w:r w:rsidR="00C73E33">
              <w:rPr>
                <w:rFonts w:ascii="Corbel" w:hAnsi="Corbel"/>
                <w:sz w:val="22"/>
                <w:szCs w:val="22"/>
              </w:rPr>
              <w:t xml:space="preserve">specific areas which were </w:t>
            </w:r>
            <w:r w:rsidR="00592B7F">
              <w:rPr>
                <w:rFonts w:ascii="Corbel" w:hAnsi="Corbel"/>
                <w:sz w:val="22"/>
                <w:szCs w:val="22"/>
              </w:rPr>
              <w:t xml:space="preserve">raised </w:t>
            </w:r>
            <w:r w:rsidR="00C73E33">
              <w:rPr>
                <w:rFonts w:ascii="Corbel" w:hAnsi="Corbel"/>
                <w:sz w:val="22"/>
                <w:szCs w:val="22"/>
              </w:rPr>
              <w:t xml:space="preserve">during the parliamentary debate. </w:t>
            </w:r>
            <w:r w:rsidRPr="00157426">
              <w:rPr>
                <w:rFonts w:ascii="Corbel" w:hAnsi="Corbel"/>
                <w:sz w:val="22"/>
                <w:szCs w:val="22"/>
              </w:rPr>
              <w:t>The committee is expected to table its finding</w:t>
            </w:r>
            <w:r w:rsidR="00E33E79" w:rsidRPr="00157426">
              <w:rPr>
                <w:rFonts w:ascii="Corbel" w:hAnsi="Corbel"/>
                <w:sz w:val="22"/>
                <w:szCs w:val="22"/>
              </w:rPr>
              <w:t>s</w:t>
            </w:r>
            <w:r w:rsidRPr="00157426">
              <w:rPr>
                <w:rFonts w:ascii="Corbel" w:hAnsi="Corbel"/>
                <w:sz w:val="22"/>
                <w:szCs w:val="22"/>
              </w:rPr>
              <w:t xml:space="preserve"> before </w:t>
            </w:r>
            <w:r w:rsidR="000F2F03">
              <w:rPr>
                <w:rFonts w:ascii="Corbel" w:hAnsi="Corbel"/>
                <w:sz w:val="22"/>
                <w:szCs w:val="22"/>
              </w:rPr>
              <w:t>p</w:t>
            </w:r>
            <w:r w:rsidR="000F2F03" w:rsidRPr="00157426">
              <w:rPr>
                <w:rFonts w:ascii="Corbel" w:hAnsi="Corbel"/>
                <w:sz w:val="22"/>
                <w:szCs w:val="22"/>
              </w:rPr>
              <w:t xml:space="preserve">arliament </w:t>
            </w:r>
            <w:r w:rsidRPr="00157426">
              <w:rPr>
                <w:rFonts w:ascii="Corbel" w:hAnsi="Corbel"/>
                <w:sz w:val="22"/>
                <w:szCs w:val="22"/>
              </w:rPr>
              <w:t xml:space="preserve">during the third quarter, with public hearings scheduled during the </w:t>
            </w:r>
            <w:r w:rsidR="00C73E33">
              <w:rPr>
                <w:rFonts w:ascii="Corbel" w:hAnsi="Corbel"/>
                <w:sz w:val="22"/>
                <w:szCs w:val="22"/>
              </w:rPr>
              <w:t xml:space="preserve">same </w:t>
            </w:r>
            <w:r w:rsidR="00E33E79" w:rsidRPr="00157426">
              <w:rPr>
                <w:rFonts w:ascii="Corbel" w:hAnsi="Corbel"/>
                <w:sz w:val="22"/>
                <w:szCs w:val="22"/>
              </w:rPr>
              <w:t>quarter</w:t>
            </w:r>
            <w:r w:rsidRPr="00157426">
              <w:rPr>
                <w:rFonts w:ascii="Corbel" w:hAnsi="Corbel"/>
                <w:sz w:val="22"/>
                <w:szCs w:val="22"/>
              </w:rPr>
              <w:t xml:space="preserve">. </w:t>
            </w:r>
          </w:p>
          <w:p w14:paraId="5083DF3E" w14:textId="59713364" w:rsidR="00D60261" w:rsidRPr="00FB4047" w:rsidRDefault="00D60261" w:rsidP="002A3A2E">
            <w:pPr>
              <w:spacing w:after="160" w:line="240" w:lineRule="auto"/>
              <w:jc w:val="both"/>
              <w:rPr>
                <w:rFonts w:ascii="Corbel" w:hAnsi="Corbel" w:cs="Calibri"/>
                <w:b/>
                <w:iCs/>
                <w:color w:val="002060"/>
                <w:sz w:val="22"/>
                <w:szCs w:val="22"/>
              </w:rPr>
            </w:pPr>
            <w:r w:rsidRPr="00FB4047">
              <w:rPr>
                <w:rFonts w:ascii="Corbel" w:hAnsi="Corbel" w:cs="Calibri"/>
                <w:b/>
                <w:iCs/>
                <w:color w:val="002060"/>
                <w:sz w:val="22"/>
                <w:szCs w:val="22"/>
              </w:rPr>
              <w:t>Consultations on SALW undertaken with stakeholders (NLA, CSOs, media)</w:t>
            </w:r>
          </w:p>
          <w:p w14:paraId="334B62B0" w14:textId="18D7DCA1" w:rsidR="00D60261" w:rsidRPr="00D60261" w:rsidRDefault="00E33E79" w:rsidP="002A3A2E">
            <w:pPr>
              <w:spacing w:after="160" w:line="240" w:lineRule="auto"/>
              <w:jc w:val="both"/>
              <w:rPr>
                <w:rFonts w:ascii="Corbel" w:hAnsi="Corbel"/>
                <w:sz w:val="22"/>
                <w:szCs w:val="22"/>
              </w:rPr>
            </w:pPr>
            <w:r>
              <w:rPr>
                <w:rFonts w:ascii="Corbel" w:hAnsi="Corbel"/>
                <w:sz w:val="22"/>
                <w:szCs w:val="22"/>
              </w:rPr>
              <w:t>Wi</w:t>
            </w:r>
            <w:r w:rsidRPr="00D60261">
              <w:rPr>
                <w:rFonts w:ascii="Corbel" w:hAnsi="Corbel"/>
                <w:sz w:val="22"/>
                <w:szCs w:val="22"/>
              </w:rPr>
              <w:t>th technical and organizational support from UNDP</w:t>
            </w:r>
            <w:r>
              <w:rPr>
                <w:rFonts w:ascii="Corbel" w:hAnsi="Corbel"/>
                <w:sz w:val="22"/>
                <w:szCs w:val="22"/>
              </w:rPr>
              <w:t xml:space="preserve">, the </w:t>
            </w:r>
            <w:r w:rsidR="00C70469" w:rsidRPr="00130277">
              <w:rPr>
                <w:rFonts w:ascii="Corbel" w:hAnsi="Corbel"/>
                <w:sz w:val="22"/>
              </w:rPr>
              <w:t>Bureau for Community Security and Small Arms Control</w:t>
            </w:r>
            <w:r w:rsidR="00C70469">
              <w:rPr>
                <w:rFonts w:ascii="Corbel" w:hAnsi="Corbel"/>
                <w:sz w:val="22"/>
              </w:rPr>
              <w:t xml:space="preserve"> (</w:t>
            </w:r>
            <w:r>
              <w:rPr>
                <w:rFonts w:ascii="Corbel" w:hAnsi="Corbel"/>
                <w:sz w:val="22"/>
                <w:szCs w:val="22"/>
              </w:rPr>
              <w:t>BCSSAC</w:t>
            </w:r>
            <w:r w:rsidR="00C70469">
              <w:rPr>
                <w:rFonts w:ascii="Corbel" w:hAnsi="Corbel"/>
                <w:sz w:val="22"/>
                <w:szCs w:val="22"/>
              </w:rPr>
              <w:t>)</w:t>
            </w:r>
            <w:r>
              <w:rPr>
                <w:rFonts w:ascii="Corbel" w:hAnsi="Corbel"/>
                <w:sz w:val="22"/>
                <w:szCs w:val="22"/>
              </w:rPr>
              <w:t xml:space="preserve"> organized a</w:t>
            </w:r>
            <w:r w:rsidR="00D60261" w:rsidRPr="00D60261">
              <w:rPr>
                <w:rFonts w:ascii="Corbel" w:hAnsi="Corbel"/>
                <w:sz w:val="22"/>
                <w:szCs w:val="22"/>
              </w:rPr>
              <w:t xml:space="preserve"> two-da</w:t>
            </w:r>
            <w:r w:rsidR="00BD6609">
              <w:rPr>
                <w:rFonts w:ascii="Corbel" w:hAnsi="Corbel"/>
                <w:sz w:val="22"/>
                <w:szCs w:val="22"/>
              </w:rPr>
              <w:t xml:space="preserve">y consultative workshop on SALW, </w:t>
            </w:r>
            <w:r>
              <w:rPr>
                <w:rFonts w:ascii="Corbel" w:hAnsi="Corbel"/>
                <w:sz w:val="22"/>
                <w:szCs w:val="22"/>
              </w:rPr>
              <w:t>which was attended by</w:t>
            </w:r>
            <w:r w:rsidRPr="00D60261">
              <w:rPr>
                <w:rFonts w:ascii="Corbel" w:hAnsi="Corbel"/>
                <w:sz w:val="22"/>
                <w:szCs w:val="22"/>
              </w:rPr>
              <w:t xml:space="preserve"> </w:t>
            </w:r>
            <w:r w:rsidR="00D60261" w:rsidRPr="00D60261">
              <w:rPr>
                <w:rFonts w:ascii="Corbel" w:hAnsi="Corbel"/>
                <w:sz w:val="22"/>
                <w:szCs w:val="22"/>
              </w:rPr>
              <w:t>members of National Legislative Assembly</w:t>
            </w:r>
            <w:r w:rsidR="00C70469">
              <w:rPr>
                <w:rFonts w:ascii="Corbel" w:hAnsi="Corbel"/>
                <w:sz w:val="22"/>
                <w:szCs w:val="22"/>
              </w:rPr>
              <w:t xml:space="preserve"> (NLA)</w:t>
            </w:r>
            <w:r w:rsidR="00D60261" w:rsidRPr="00D60261">
              <w:rPr>
                <w:rFonts w:ascii="Corbel" w:hAnsi="Corbel"/>
                <w:sz w:val="22"/>
                <w:szCs w:val="22"/>
              </w:rPr>
              <w:t>, Civil Society Organizations</w:t>
            </w:r>
            <w:r w:rsidR="00C70469">
              <w:rPr>
                <w:rFonts w:ascii="Corbel" w:hAnsi="Corbel"/>
                <w:sz w:val="22"/>
                <w:szCs w:val="22"/>
              </w:rPr>
              <w:t xml:space="preserve"> (CSOs)</w:t>
            </w:r>
            <w:r w:rsidR="00D60261" w:rsidRPr="00D60261">
              <w:rPr>
                <w:rFonts w:ascii="Corbel" w:hAnsi="Corbel"/>
                <w:sz w:val="22"/>
                <w:szCs w:val="22"/>
              </w:rPr>
              <w:t xml:space="preserve">, and </w:t>
            </w:r>
            <w:r>
              <w:rPr>
                <w:rFonts w:ascii="Corbel" w:hAnsi="Corbel"/>
                <w:sz w:val="22"/>
                <w:szCs w:val="22"/>
              </w:rPr>
              <w:t>m</w:t>
            </w:r>
            <w:r w:rsidRPr="00D60261">
              <w:rPr>
                <w:rFonts w:ascii="Corbel" w:hAnsi="Corbel"/>
                <w:sz w:val="22"/>
                <w:szCs w:val="22"/>
              </w:rPr>
              <w:t>edia</w:t>
            </w:r>
            <w:r>
              <w:rPr>
                <w:rFonts w:ascii="Corbel" w:hAnsi="Corbel"/>
                <w:sz w:val="22"/>
                <w:szCs w:val="22"/>
              </w:rPr>
              <w:t xml:space="preserve">. </w:t>
            </w:r>
            <w:r w:rsidR="00D60261" w:rsidRPr="00D60261">
              <w:rPr>
                <w:rFonts w:ascii="Corbel" w:hAnsi="Corbel"/>
                <w:sz w:val="22"/>
                <w:szCs w:val="22"/>
              </w:rPr>
              <w:t xml:space="preserve"> </w:t>
            </w:r>
            <w:r w:rsidR="0084261D">
              <w:rPr>
                <w:rFonts w:ascii="Corbel" w:hAnsi="Corbel"/>
                <w:sz w:val="22"/>
                <w:szCs w:val="22"/>
              </w:rPr>
              <w:t>A</w:t>
            </w:r>
            <w:r>
              <w:rPr>
                <w:rFonts w:ascii="Corbel" w:hAnsi="Corbel"/>
                <w:sz w:val="22"/>
                <w:szCs w:val="22"/>
              </w:rPr>
              <w:t xml:space="preserve">t the end </w:t>
            </w:r>
            <w:r w:rsidR="00D60261" w:rsidRPr="00D60261">
              <w:rPr>
                <w:rFonts w:ascii="Corbel" w:hAnsi="Corbel"/>
                <w:sz w:val="22"/>
                <w:szCs w:val="22"/>
              </w:rPr>
              <w:t>of the workshop</w:t>
            </w:r>
            <w:r>
              <w:rPr>
                <w:rFonts w:ascii="Corbel" w:hAnsi="Corbel"/>
                <w:sz w:val="22"/>
                <w:szCs w:val="22"/>
              </w:rPr>
              <w:t xml:space="preserve">, </w:t>
            </w:r>
            <w:r w:rsidR="00C70469">
              <w:rPr>
                <w:rFonts w:ascii="Corbel" w:hAnsi="Corbel"/>
                <w:sz w:val="22"/>
                <w:szCs w:val="22"/>
              </w:rPr>
              <w:t>provisions on</w:t>
            </w:r>
            <w:r w:rsidR="00EF6B98">
              <w:rPr>
                <w:rFonts w:ascii="Corbel" w:hAnsi="Corbel"/>
                <w:sz w:val="22"/>
                <w:szCs w:val="22"/>
              </w:rPr>
              <w:t xml:space="preserve"> the control of arms stockpiles in state institutions like the SPLA and other organized </w:t>
            </w:r>
            <w:r w:rsidR="004D3C9B">
              <w:rPr>
                <w:rFonts w:ascii="Corbel" w:hAnsi="Corbel"/>
                <w:sz w:val="22"/>
                <w:szCs w:val="22"/>
              </w:rPr>
              <w:t xml:space="preserve">forces </w:t>
            </w:r>
            <w:r w:rsidR="004D3C9B" w:rsidRPr="00D60261">
              <w:rPr>
                <w:rFonts w:ascii="Corbel" w:hAnsi="Corbel"/>
                <w:sz w:val="22"/>
                <w:szCs w:val="22"/>
              </w:rPr>
              <w:t>that</w:t>
            </w:r>
            <w:r w:rsidR="00D60261" w:rsidRPr="00D60261">
              <w:rPr>
                <w:rFonts w:ascii="Corbel" w:hAnsi="Corbel"/>
                <w:sz w:val="22"/>
                <w:szCs w:val="22"/>
              </w:rPr>
              <w:t xml:space="preserve"> had been deleted </w:t>
            </w:r>
            <w:r w:rsidR="00EF6B98">
              <w:rPr>
                <w:rFonts w:ascii="Corbel" w:hAnsi="Corbel"/>
                <w:sz w:val="22"/>
                <w:szCs w:val="22"/>
              </w:rPr>
              <w:t xml:space="preserve">earlier </w:t>
            </w:r>
            <w:r>
              <w:rPr>
                <w:rFonts w:ascii="Corbel" w:hAnsi="Corbel"/>
                <w:sz w:val="22"/>
                <w:szCs w:val="22"/>
              </w:rPr>
              <w:t xml:space="preserve">were reintroduced. </w:t>
            </w:r>
          </w:p>
          <w:p w14:paraId="6E15B8A6" w14:textId="77777777" w:rsidR="00D60261" w:rsidRPr="00D60261" w:rsidRDefault="00D60261" w:rsidP="002A3A2E">
            <w:pPr>
              <w:spacing w:after="160" w:line="240" w:lineRule="auto"/>
              <w:jc w:val="both"/>
              <w:rPr>
                <w:rFonts w:ascii="Corbel" w:hAnsi="Corbel"/>
                <w:sz w:val="22"/>
                <w:szCs w:val="22"/>
              </w:rPr>
            </w:pPr>
            <w:r w:rsidRPr="00D60261">
              <w:rPr>
                <w:rFonts w:ascii="Corbel" w:hAnsi="Corbel"/>
                <w:sz w:val="22"/>
                <w:szCs w:val="22"/>
              </w:rPr>
              <w:lastRenderedPageBreak/>
              <w:t xml:space="preserve">To ensure wide dissemination and awareness on the SALW Bill, the BCSSAC </w:t>
            </w:r>
            <w:r w:rsidR="0084261D">
              <w:rPr>
                <w:rFonts w:ascii="Corbel" w:hAnsi="Corbel"/>
                <w:sz w:val="22"/>
                <w:szCs w:val="22"/>
              </w:rPr>
              <w:t>presented an</w:t>
            </w:r>
            <w:r w:rsidRPr="00D60261">
              <w:rPr>
                <w:rFonts w:ascii="Corbel" w:hAnsi="Corbel"/>
                <w:sz w:val="22"/>
                <w:szCs w:val="22"/>
              </w:rPr>
              <w:t xml:space="preserve"> update on progress</w:t>
            </w:r>
            <w:r w:rsidR="0084261D">
              <w:rPr>
                <w:rFonts w:ascii="Corbel" w:hAnsi="Corbel"/>
                <w:sz w:val="22"/>
                <w:szCs w:val="22"/>
              </w:rPr>
              <w:t xml:space="preserve"> in the bill drafting process</w:t>
            </w:r>
            <w:r w:rsidRPr="00D60261">
              <w:rPr>
                <w:rFonts w:ascii="Corbel" w:hAnsi="Corbel"/>
                <w:sz w:val="22"/>
                <w:szCs w:val="22"/>
              </w:rPr>
              <w:t xml:space="preserve"> and next steps on </w:t>
            </w:r>
            <w:r w:rsidR="00EF6B98">
              <w:rPr>
                <w:rFonts w:ascii="Corbel" w:hAnsi="Corbel"/>
                <w:sz w:val="22"/>
                <w:szCs w:val="22"/>
              </w:rPr>
              <w:t xml:space="preserve">Radio </w:t>
            </w:r>
            <w:r w:rsidRPr="00D60261">
              <w:rPr>
                <w:rFonts w:ascii="Corbel" w:hAnsi="Corbel"/>
                <w:sz w:val="22"/>
                <w:szCs w:val="22"/>
              </w:rPr>
              <w:t>Miraya</w:t>
            </w:r>
            <w:r w:rsidR="0084261D">
              <w:rPr>
                <w:rFonts w:ascii="Corbel" w:hAnsi="Corbel"/>
                <w:sz w:val="22"/>
                <w:szCs w:val="22"/>
              </w:rPr>
              <w:t xml:space="preserve">. Radio Miraya reaches out to all the 10 states of South Sudan, including opposition held areas. </w:t>
            </w:r>
            <w:r w:rsidRPr="00D60261">
              <w:rPr>
                <w:rFonts w:ascii="Corbel" w:hAnsi="Corbel"/>
                <w:sz w:val="22"/>
                <w:szCs w:val="22"/>
              </w:rPr>
              <w:t xml:space="preserve"> </w:t>
            </w:r>
          </w:p>
          <w:p w14:paraId="573902B3" w14:textId="59290C51" w:rsidR="00D60261" w:rsidRPr="00FB4047" w:rsidRDefault="00D60261" w:rsidP="002A3A2E">
            <w:pPr>
              <w:spacing w:after="160" w:line="240" w:lineRule="auto"/>
              <w:jc w:val="both"/>
              <w:rPr>
                <w:rFonts w:ascii="Corbel" w:hAnsi="Corbel" w:cs="Calibri"/>
                <w:b/>
                <w:iCs/>
                <w:color w:val="002060"/>
                <w:sz w:val="22"/>
                <w:szCs w:val="22"/>
              </w:rPr>
            </w:pPr>
            <w:r w:rsidRPr="00FB4047">
              <w:rPr>
                <w:rFonts w:ascii="Corbel" w:hAnsi="Corbel" w:cs="Calibri"/>
                <w:b/>
                <w:iCs/>
                <w:color w:val="002060"/>
                <w:sz w:val="22"/>
                <w:szCs w:val="22"/>
              </w:rPr>
              <w:t>Five international legal instruments on SALW control reviewed and presented to the M</w:t>
            </w:r>
            <w:r w:rsidR="00C70469">
              <w:rPr>
                <w:rFonts w:ascii="Corbel" w:hAnsi="Corbel" w:cs="Calibri"/>
                <w:b/>
                <w:iCs/>
                <w:color w:val="002060"/>
                <w:sz w:val="22"/>
                <w:szCs w:val="22"/>
              </w:rPr>
              <w:t>inistry of Interior (M</w:t>
            </w:r>
            <w:r w:rsidRPr="00FB4047">
              <w:rPr>
                <w:rFonts w:ascii="Corbel" w:hAnsi="Corbel" w:cs="Calibri"/>
                <w:b/>
                <w:iCs/>
                <w:color w:val="002060"/>
                <w:sz w:val="22"/>
                <w:szCs w:val="22"/>
              </w:rPr>
              <w:t>oI</w:t>
            </w:r>
            <w:r w:rsidR="00C70469">
              <w:rPr>
                <w:rFonts w:ascii="Corbel" w:hAnsi="Corbel" w:cs="Calibri"/>
                <w:b/>
                <w:iCs/>
                <w:color w:val="002060"/>
                <w:sz w:val="22"/>
                <w:szCs w:val="22"/>
              </w:rPr>
              <w:t>)</w:t>
            </w:r>
            <w:r w:rsidRPr="00FB4047">
              <w:rPr>
                <w:rFonts w:ascii="Corbel" w:hAnsi="Corbel" w:cs="Calibri"/>
                <w:b/>
                <w:iCs/>
                <w:color w:val="002060"/>
                <w:sz w:val="22"/>
                <w:szCs w:val="22"/>
              </w:rPr>
              <w:t xml:space="preserve"> and </w:t>
            </w:r>
            <w:r w:rsidR="00C70469">
              <w:rPr>
                <w:rFonts w:ascii="Corbel" w:hAnsi="Corbel" w:cs="Calibri"/>
                <w:b/>
                <w:iCs/>
                <w:color w:val="002060"/>
                <w:sz w:val="22"/>
                <w:szCs w:val="22"/>
              </w:rPr>
              <w:t>Ministry of Foreign Affairs (</w:t>
            </w:r>
            <w:r w:rsidRPr="00FB4047">
              <w:rPr>
                <w:rFonts w:ascii="Corbel" w:hAnsi="Corbel" w:cs="Calibri"/>
                <w:b/>
                <w:iCs/>
                <w:color w:val="002060"/>
                <w:sz w:val="22"/>
                <w:szCs w:val="22"/>
              </w:rPr>
              <w:t>MoFA</w:t>
            </w:r>
            <w:r w:rsidR="00C70469">
              <w:rPr>
                <w:rFonts w:ascii="Corbel" w:hAnsi="Corbel" w:cs="Calibri"/>
                <w:b/>
                <w:iCs/>
                <w:color w:val="002060"/>
                <w:sz w:val="22"/>
                <w:szCs w:val="22"/>
              </w:rPr>
              <w:t>)</w:t>
            </w:r>
            <w:r w:rsidRPr="00FB4047">
              <w:rPr>
                <w:rFonts w:ascii="Corbel" w:hAnsi="Corbel" w:cs="Calibri"/>
                <w:b/>
                <w:iCs/>
                <w:color w:val="002060"/>
                <w:sz w:val="22"/>
                <w:szCs w:val="22"/>
              </w:rPr>
              <w:t xml:space="preserve"> for ratification</w:t>
            </w:r>
          </w:p>
          <w:p w14:paraId="6D4AB995" w14:textId="77777777" w:rsidR="00D60261" w:rsidRPr="00D60261" w:rsidRDefault="0084261D" w:rsidP="002A3A2E">
            <w:pPr>
              <w:spacing w:after="160" w:line="240" w:lineRule="auto"/>
              <w:jc w:val="both"/>
              <w:rPr>
                <w:rFonts w:ascii="Corbel" w:hAnsi="Corbel"/>
                <w:sz w:val="22"/>
                <w:szCs w:val="22"/>
              </w:rPr>
            </w:pPr>
            <w:r>
              <w:rPr>
                <w:rFonts w:ascii="Corbel" w:hAnsi="Corbel"/>
                <w:sz w:val="22"/>
                <w:szCs w:val="22"/>
              </w:rPr>
              <w:t>Two international legal instruments; the</w:t>
            </w:r>
            <w:r w:rsidR="00D60261" w:rsidRPr="00D60261">
              <w:rPr>
                <w:rFonts w:ascii="Corbel" w:hAnsi="Corbel"/>
                <w:sz w:val="22"/>
                <w:szCs w:val="22"/>
              </w:rPr>
              <w:t xml:space="preserve"> Nairobi </w:t>
            </w:r>
            <w:r w:rsidR="00EF6B98">
              <w:rPr>
                <w:rFonts w:ascii="Corbel" w:hAnsi="Corbel"/>
                <w:sz w:val="22"/>
                <w:szCs w:val="22"/>
              </w:rPr>
              <w:t>P</w:t>
            </w:r>
            <w:r w:rsidR="00EF6B98" w:rsidRPr="00D60261">
              <w:rPr>
                <w:rFonts w:ascii="Corbel" w:hAnsi="Corbel"/>
                <w:sz w:val="22"/>
                <w:szCs w:val="22"/>
              </w:rPr>
              <w:t xml:space="preserve">rotocol </w:t>
            </w:r>
            <w:r w:rsidR="00D60261" w:rsidRPr="00D60261">
              <w:rPr>
                <w:rFonts w:ascii="Corbel" w:hAnsi="Corbel"/>
                <w:sz w:val="22"/>
                <w:szCs w:val="22"/>
              </w:rPr>
              <w:t xml:space="preserve">and the Arms Trade Treaty </w:t>
            </w:r>
            <w:r>
              <w:rPr>
                <w:rFonts w:ascii="Corbel" w:hAnsi="Corbel"/>
                <w:sz w:val="22"/>
                <w:szCs w:val="22"/>
              </w:rPr>
              <w:t xml:space="preserve">that were </w:t>
            </w:r>
            <w:r w:rsidR="00EF6B98">
              <w:rPr>
                <w:rFonts w:ascii="Corbel" w:hAnsi="Corbel"/>
                <w:sz w:val="22"/>
                <w:szCs w:val="22"/>
              </w:rPr>
              <w:t xml:space="preserve">prioritized </w:t>
            </w:r>
            <w:r>
              <w:rPr>
                <w:rFonts w:ascii="Corbel" w:hAnsi="Corbel"/>
                <w:sz w:val="22"/>
                <w:szCs w:val="22"/>
              </w:rPr>
              <w:t xml:space="preserve">in quarter one by the </w:t>
            </w:r>
            <w:r w:rsidRPr="00FB0898">
              <w:rPr>
                <w:rFonts w:ascii="Corbel" w:hAnsi="Corbel"/>
                <w:color w:val="auto"/>
                <w:sz w:val="22"/>
                <w:szCs w:val="22"/>
                <w:lang w:val="en-GB"/>
              </w:rPr>
              <w:t>BCSSAC in collaboration with the Ministry of Interior</w:t>
            </w:r>
            <w:r>
              <w:rPr>
                <w:rFonts w:ascii="Corbel" w:hAnsi="Corbel"/>
                <w:color w:val="auto"/>
                <w:sz w:val="22"/>
                <w:szCs w:val="22"/>
                <w:lang w:val="en-GB"/>
              </w:rPr>
              <w:t xml:space="preserve"> for ratification</w:t>
            </w:r>
            <w:r w:rsidR="001273D9">
              <w:rPr>
                <w:rFonts w:ascii="Corbel" w:hAnsi="Corbel"/>
                <w:color w:val="auto"/>
                <w:sz w:val="22"/>
                <w:szCs w:val="22"/>
                <w:lang w:val="en-GB"/>
              </w:rPr>
              <w:t xml:space="preserve"> are under review</w:t>
            </w:r>
            <w:r>
              <w:rPr>
                <w:rFonts w:ascii="Corbel" w:hAnsi="Corbel"/>
                <w:color w:val="auto"/>
                <w:sz w:val="22"/>
                <w:szCs w:val="22"/>
                <w:lang w:val="en-GB"/>
              </w:rPr>
              <w:t xml:space="preserve">. These instruments are currently being analysed </w:t>
            </w:r>
            <w:r w:rsidR="00D60261" w:rsidRPr="00D60261">
              <w:rPr>
                <w:rFonts w:ascii="Corbel" w:hAnsi="Corbel"/>
                <w:sz w:val="22"/>
                <w:szCs w:val="22"/>
              </w:rPr>
              <w:t xml:space="preserve">to </w:t>
            </w:r>
            <w:r>
              <w:rPr>
                <w:rFonts w:ascii="Corbel" w:hAnsi="Corbel"/>
                <w:sz w:val="22"/>
                <w:szCs w:val="22"/>
              </w:rPr>
              <w:t>determine</w:t>
            </w:r>
            <w:r w:rsidRPr="00D60261">
              <w:rPr>
                <w:rFonts w:ascii="Corbel" w:hAnsi="Corbel"/>
                <w:sz w:val="22"/>
                <w:szCs w:val="22"/>
              </w:rPr>
              <w:t xml:space="preserve"> </w:t>
            </w:r>
            <w:r w:rsidR="00D60261" w:rsidRPr="00D60261">
              <w:rPr>
                <w:rFonts w:ascii="Corbel" w:hAnsi="Corbel"/>
                <w:sz w:val="22"/>
                <w:szCs w:val="22"/>
              </w:rPr>
              <w:t>pre-requisites for ratification, potential impact on SALW control in South Sudan</w:t>
            </w:r>
            <w:r w:rsidR="00EA1A2A">
              <w:rPr>
                <w:rFonts w:ascii="Corbel" w:hAnsi="Corbel"/>
                <w:sz w:val="22"/>
                <w:szCs w:val="22"/>
              </w:rPr>
              <w:t>,</w:t>
            </w:r>
            <w:r w:rsidR="00D60261" w:rsidRPr="00D60261">
              <w:rPr>
                <w:rFonts w:ascii="Corbel" w:hAnsi="Corbel"/>
                <w:sz w:val="22"/>
                <w:szCs w:val="22"/>
              </w:rPr>
              <w:t xml:space="preserve"> and resources required for adherence.  </w:t>
            </w:r>
          </w:p>
          <w:p w14:paraId="66BE8C1A" w14:textId="09B02061" w:rsidR="00D60261" w:rsidRPr="00D60261" w:rsidRDefault="00D60261" w:rsidP="002A3A2E">
            <w:pPr>
              <w:spacing w:after="160" w:line="240" w:lineRule="auto"/>
              <w:jc w:val="both"/>
              <w:rPr>
                <w:rFonts w:ascii="Corbel" w:hAnsi="Corbel"/>
                <w:sz w:val="22"/>
                <w:szCs w:val="22"/>
              </w:rPr>
            </w:pPr>
            <w:r w:rsidRPr="00D60261">
              <w:rPr>
                <w:rFonts w:ascii="Corbel" w:hAnsi="Corbel"/>
                <w:sz w:val="22"/>
                <w:szCs w:val="22"/>
              </w:rPr>
              <w:t xml:space="preserve">UNDP </w:t>
            </w:r>
            <w:r w:rsidR="004B6ADE">
              <w:rPr>
                <w:rFonts w:ascii="Corbel" w:hAnsi="Corbel"/>
                <w:sz w:val="22"/>
                <w:szCs w:val="22"/>
              </w:rPr>
              <w:t>provided technical and financial support</w:t>
            </w:r>
            <w:r w:rsidR="002756DA">
              <w:rPr>
                <w:rFonts w:ascii="Corbel" w:hAnsi="Corbel"/>
                <w:sz w:val="22"/>
                <w:szCs w:val="22"/>
              </w:rPr>
              <w:t xml:space="preserve"> to </w:t>
            </w:r>
            <w:r w:rsidR="001C534E">
              <w:rPr>
                <w:rFonts w:ascii="Corbel" w:hAnsi="Corbel"/>
                <w:sz w:val="22"/>
                <w:szCs w:val="22"/>
              </w:rPr>
              <w:t xml:space="preserve">Chairperson of the Bureau for Community Security and Small Arms Control </w:t>
            </w:r>
            <w:r w:rsidR="002756DA">
              <w:rPr>
                <w:rFonts w:ascii="Corbel" w:hAnsi="Corbel"/>
                <w:sz w:val="22"/>
                <w:szCs w:val="22"/>
              </w:rPr>
              <w:t>to participate</w:t>
            </w:r>
            <w:r w:rsidR="004B6ADE">
              <w:rPr>
                <w:rFonts w:ascii="Corbel" w:hAnsi="Corbel"/>
                <w:sz w:val="22"/>
                <w:szCs w:val="22"/>
              </w:rPr>
              <w:t xml:space="preserve"> </w:t>
            </w:r>
            <w:r w:rsidRPr="00D60261">
              <w:rPr>
                <w:rFonts w:ascii="Corbel" w:hAnsi="Corbel"/>
                <w:sz w:val="22"/>
                <w:szCs w:val="22"/>
              </w:rPr>
              <w:t xml:space="preserve">in </w:t>
            </w:r>
            <w:r w:rsidR="00072810">
              <w:rPr>
                <w:rFonts w:ascii="Corbel" w:hAnsi="Corbel"/>
                <w:sz w:val="22"/>
                <w:szCs w:val="22"/>
              </w:rPr>
              <w:t>a</w:t>
            </w:r>
            <w:r w:rsidR="0028389F" w:rsidRPr="00D60261">
              <w:rPr>
                <w:rFonts w:ascii="Corbel" w:hAnsi="Corbel"/>
                <w:sz w:val="22"/>
                <w:szCs w:val="22"/>
              </w:rPr>
              <w:t xml:space="preserve"> </w:t>
            </w:r>
            <w:r w:rsidR="0028389F">
              <w:rPr>
                <w:rFonts w:ascii="Corbel" w:hAnsi="Corbel"/>
                <w:sz w:val="22"/>
                <w:szCs w:val="22"/>
              </w:rPr>
              <w:t>m</w:t>
            </w:r>
            <w:r w:rsidR="0028389F" w:rsidRPr="00D60261">
              <w:rPr>
                <w:rFonts w:ascii="Corbel" w:hAnsi="Corbel"/>
                <w:sz w:val="22"/>
                <w:szCs w:val="22"/>
              </w:rPr>
              <w:t xml:space="preserve">eeting </w:t>
            </w:r>
            <w:r w:rsidRPr="00D60261">
              <w:rPr>
                <w:rFonts w:ascii="Corbel" w:hAnsi="Corbel"/>
                <w:sz w:val="22"/>
                <w:szCs w:val="22"/>
              </w:rPr>
              <w:t xml:space="preserve">of </w:t>
            </w:r>
            <w:r w:rsidR="0028389F">
              <w:rPr>
                <w:rFonts w:ascii="Corbel" w:hAnsi="Corbel"/>
                <w:sz w:val="22"/>
                <w:szCs w:val="22"/>
              </w:rPr>
              <w:t>g</w:t>
            </w:r>
            <w:r w:rsidR="0028389F" w:rsidRPr="00D60261">
              <w:rPr>
                <w:rFonts w:ascii="Corbel" w:hAnsi="Corbel"/>
                <w:sz w:val="22"/>
                <w:szCs w:val="22"/>
              </w:rPr>
              <w:t xml:space="preserve">overnmental </w:t>
            </w:r>
            <w:r w:rsidR="0028389F">
              <w:rPr>
                <w:rFonts w:ascii="Corbel" w:hAnsi="Corbel"/>
                <w:sz w:val="22"/>
                <w:szCs w:val="22"/>
              </w:rPr>
              <w:t>e</w:t>
            </w:r>
            <w:r w:rsidR="0028389F" w:rsidRPr="00D60261">
              <w:rPr>
                <w:rFonts w:ascii="Corbel" w:hAnsi="Corbel"/>
                <w:sz w:val="22"/>
                <w:szCs w:val="22"/>
              </w:rPr>
              <w:t xml:space="preserve">xperts </w:t>
            </w:r>
            <w:r w:rsidRPr="00D60261">
              <w:rPr>
                <w:rFonts w:ascii="Corbel" w:hAnsi="Corbel"/>
                <w:sz w:val="22"/>
                <w:szCs w:val="22"/>
              </w:rPr>
              <w:t>on the ‘UN Programme of Action to Prevent, Combat</w:t>
            </w:r>
            <w:r w:rsidR="00EA1A2A">
              <w:rPr>
                <w:rFonts w:ascii="Corbel" w:hAnsi="Corbel"/>
                <w:sz w:val="22"/>
                <w:szCs w:val="22"/>
              </w:rPr>
              <w:t>,</w:t>
            </w:r>
            <w:r w:rsidRPr="00D60261">
              <w:rPr>
                <w:rFonts w:ascii="Corbel" w:hAnsi="Corbel"/>
                <w:sz w:val="22"/>
                <w:szCs w:val="22"/>
              </w:rPr>
              <w:t xml:space="preserve"> and Eradicate the Illicit Trade in Small Arms and Light Weapons in All Its Aspects’ in June 2015.  The meeting</w:t>
            </w:r>
            <w:r w:rsidR="002756DA">
              <w:rPr>
                <w:rFonts w:ascii="Corbel" w:hAnsi="Corbel"/>
                <w:sz w:val="22"/>
                <w:szCs w:val="22"/>
              </w:rPr>
              <w:t xml:space="preserve">, held in </w:t>
            </w:r>
            <w:r w:rsidR="000D2A8B">
              <w:rPr>
                <w:rFonts w:ascii="Corbel" w:hAnsi="Corbel"/>
                <w:sz w:val="22"/>
                <w:szCs w:val="22"/>
              </w:rPr>
              <w:t>New York</w:t>
            </w:r>
            <w:r w:rsidRPr="00D60261">
              <w:rPr>
                <w:rFonts w:ascii="Corbel" w:hAnsi="Corbel"/>
                <w:sz w:val="22"/>
                <w:szCs w:val="22"/>
              </w:rPr>
              <w:t xml:space="preserve"> helped </w:t>
            </w:r>
            <w:r w:rsidR="00E34BBD">
              <w:rPr>
                <w:rFonts w:ascii="Corbel" w:hAnsi="Corbel"/>
                <w:sz w:val="22"/>
                <w:szCs w:val="22"/>
              </w:rPr>
              <w:t xml:space="preserve">to expose the </w:t>
            </w:r>
            <w:r w:rsidRPr="00D60261">
              <w:rPr>
                <w:rFonts w:ascii="Corbel" w:hAnsi="Corbel"/>
                <w:sz w:val="22"/>
                <w:szCs w:val="22"/>
              </w:rPr>
              <w:t>national policy leaders</w:t>
            </w:r>
            <w:r w:rsidR="00E34BBD">
              <w:rPr>
                <w:rFonts w:ascii="Corbel" w:hAnsi="Corbel"/>
                <w:sz w:val="22"/>
                <w:szCs w:val="22"/>
              </w:rPr>
              <w:t xml:space="preserve"> to </w:t>
            </w:r>
            <w:r w:rsidRPr="00D60261">
              <w:rPr>
                <w:rFonts w:ascii="Corbel" w:hAnsi="Corbel"/>
                <w:sz w:val="22"/>
                <w:szCs w:val="22"/>
              </w:rPr>
              <w:t xml:space="preserve">the latest trends and developments in SALW proliferation </w:t>
            </w:r>
            <w:r w:rsidR="00072810">
              <w:rPr>
                <w:rFonts w:ascii="Corbel" w:hAnsi="Corbel"/>
                <w:sz w:val="22"/>
                <w:szCs w:val="22"/>
              </w:rPr>
              <w:t>and</w:t>
            </w:r>
            <w:r w:rsidRPr="00D60261">
              <w:rPr>
                <w:rFonts w:ascii="Corbel" w:hAnsi="Corbel"/>
                <w:sz w:val="22"/>
                <w:szCs w:val="22"/>
              </w:rPr>
              <w:t xml:space="preserve"> the latest approaches to co</w:t>
            </w:r>
            <w:r w:rsidR="004B6ADE">
              <w:rPr>
                <w:rFonts w:ascii="Corbel" w:hAnsi="Corbel"/>
                <w:sz w:val="22"/>
                <w:szCs w:val="22"/>
              </w:rPr>
              <w:t xml:space="preserve">unter proliferation challenges.  </w:t>
            </w:r>
            <w:r w:rsidR="0028389F">
              <w:rPr>
                <w:rFonts w:ascii="Corbel" w:hAnsi="Corbel"/>
                <w:sz w:val="22"/>
                <w:szCs w:val="22"/>
              </w:rPr>
              <w:t>Among</w:t>
            </w:r>
            <w:r w:rsidRPr="00D60261">
              <w:rPr>
                <w:rFonts w:ascii="Corbel" w:hAnsi="Corbel"/>
                <w:sz w:val="22"/>
                <w:szCs w:val="22"/>
              </w:rPr>
              <w:t xml:space="preserve"> the latest challenges </w:t>
            </w:r>
            <w:r w:rsidR="0028389F">
              <w:rPr>
                <w:rFonts w:ascii="Corbel" w:hAnsi="Corbel"/>
                <w:sz w:val="22"/>
                <w:szCs w:val="22"/>
              </w:rPr>
              <w:t xml:space="preserve">discussed during the meeting </w:t>
            </w:r>
            <w:r w:rsidRPr="00D60261">
              <w:rPr>
                <w:rFonts w:ascii="Corbel" w:hAnsi="Corbel"/>
                <w:sz w:val="22"/>
                <w:szCs w:val="22"/>
              </w:rPr>
              <w:t xml:space="preserve">are the replacement of the wooden </w:t>
            </w:r>
            <w:r w:rsidR="0060247A">
              <w:rPr>
                <w:rFonts w:ascii="Corbel" w:hAnsi="Corbel"/>
                <w:sz w:val="22"/>
                <w:szCs w:val="22"/>
              </w:rPr>
              <w:t>butt and stock</w:t>
            </w:r>
            <w:r w:rsidR="0060247A" w:rsidRPr="00D60261">
              <w:rPr>
                <w:rFonts w:ascii="Corbel" w:hAnsi="Corbel"/>
                <w:sz w:val="22"/>
                <w:szCs w:val="22"/>
              </w:rPr>
              <w:t xml:space="preserve"> </w:t>
            </w:r>
            <w:r w:rsidRPr="00D60261">
              <w:rPr>
                <w:rFonts w:ascii="Corbel" w:hAnsi="Corbel"/>
                <w:sz w:val="22"/>
                <w:szCs w:val="22"/>
              </w:rPr>
              <w:t xml:space="preserve">of the gun with plastic/fiber glass, which presents a challenge in traditional approaches to gun marking and complicate weapons tracing efforts.    </w:t>
            </w:r>
          </w:p>
          <w:p w14:paraId="3C6A6F91" w14:textId="77777777" w:rsidR="00D60261" w:rsidRPr="00FB4047" w:rsidRDefault="00D60261" w:rsidP="002A3A2E">
            <w:pPr>
              <w:spacing w:after="160" w:line="240" w:lineRule="auto"/>
              <w:jc w:val="both"/>
              <w:rPr>
                <w:rFonts w:ascii="Corbel" w:hAnsi="Corbel" w:cs="Calibri"/>
                <w:b/>
                <w:iCs/>
                <w:color w:val="002060"/>
                <w:sz w:val="22"/>
                <w:szCs w:val="22"/>
              </w:rPr>
            </w:pPr>
            <w:r w:rsidRPr="00FB4047">
              <w:rPr>
                <w:rFonts w:ascii="Corbel" w:hAnsi="Corbel" w:cs="Calibri"/>
                <w:b/>
                <w:iCs/>
                <w:color w:val="002060"/>
                <w:sz w:val="22"/>
                <w:szCs w:val="22"/>
              </w:rPr>
              <w:t>Eight mid-management positions filled in the BCSSAC</w:t>
            </w:r>
          </w:p>
          <w:p w14:paraId="4C29303C" w14:textId="2DCCDD7C" w:rsidR="00915C6B" w:rsidRPr="00C70469" w:rsidRDefault="00D60261" w:rsidP="002A3A2E">
            <w:pPr>
              <w:tabs>
                <w:tab w:val="left" w:pos="12420"/>
              </w:tabs>
              <w:spacing w:after="160" w:line="240" w:lineRule="auto"/>
              <w:jc w:val="both"/>
              <w:rPr>
                <w:rFonts w:ascii="Corbel" w:hAnsi="Corbel"/>
                <w:i/>
                <w:color w:val="002060"/>
                <w:sz w:val="22"/>
                <w:szCs w:val="22"/>
              </w:rPr>
            </w:pPr>
            <w:r w:rsidRPr="00E34BBD">
              <w:rPr>
                <w:rFonts w:ascii="Corbel" w:hAnsi="Corbel"/>
                <w:sz w:val="22"/>
                <w:szCs w:val="22"/>
              </w:rPr>
              <w:t>The</w:t>
            </w:r>
            <w:r w:rsidR="0028389F" w:rsidRPr="00E34BBD">
              <w:rPr>
                <w:rFonts w:ascii="Corbel" w:hAnsi="Corbel"/>
                <w:sz w:val="22"/>
                <w:szCs w:val="22"/>
              </w:rPr>
              <w:t xml:space="preserve"> </w:t>
            </w:r>
            <w:r w:rsidR="00E34BBD" w:rsidRPr="00E34BBD">
              <w:rPr>
                <w:rFonts w:ascii="Corbel" w:hAnsi="Corbel"/>
                <w:sz w:val="22"/>
                <w:szCs w:val="22"/>
              </w:rPr>
              <w:t xml:space="preserve">seven </w:t>
            </w:r>
            <w:r w:rsidR="0028389F" w:rsidRPr="00E34BBD">
              <w:rPr>
                <w:rFonts w:ascii="Corbel" w:hAnsi="Corbel"/>
                <w:sz w:val="22"/>
                <w:szCs w:val="22"/>
              </w:rPr>
              <w:t>BCSSAC</w:t>
            </w:r>
            <w:r w:rsidR="0028389F">
              <w:rPr>
                <w:rFonts w:ascii="Corbel" w:hAnsi="Corbel"/>
                <w:sz w:val="22"/>
                <w:szCs w:val="22"/>
              </w:rPr>
              <w:t xml:space="preserve"> </w:t>
            </w:r>
            <w:r w:rsidRPr="00D60261">
              <w:rPr>
                <w:rFonts w:ascii="Corbel" w:hAnsi="Corbel"/>
                <w:sz w:val="22"/>
                <w:szCs w:val="22"/>
              </w:rPr>
              <w:t>staff</w:t>
            </w:r>
            <w:r w:rsidR="005B4964">
              <w:rPr>
                <w:rFonts w:ascii="Corbel" w:hAnsi="Corbel"/>
                <w:sz w:val="22"/>
                <w:szCs w:val="22"/>
              </w:rPr>
              <w:t xml:space="preserve"> who were recruited in quarter </w:t>
            </w:r>
            <w:r w:rsidR="00E34BBD">
              <w:rPr>
                <w:rFonts w:ascii="Corbel" w:hAnsi="Corbel"/>
                <w:sz w:val="22"/>
                <w:szCs w:val="22"/>
              </w:rPr>
              <w:t xml:space="preserve">one </w:t>
            </w:r>
            <w:r w:rsidR="00E34BBD" w:rsidRPr="00D60261">
              <w:rPr>
                <w:rFonts w:ascii="Corbel" w:hAnsi="Corbel"/>
                <w:sz w:val="22"/>
                <w:szCs w:val="22"/>
              </w:rPr>
              <w:t>completed</w:t>
            </w:r>
            <w:r w:rsidRPr="00D60261">
              <w:rPr>
                <w:rFonts w:ascii="Corbel" w:hAnsi="Corbel"/>
                <w:sz w:val="22"/>
                <w:szCs w:val="22"/>
              </w:rPr>
              <w:t xml:space="preserve"> their probation period </w:t>
            </w:r>
            <w:r w:rsidR="005B4964">
              <w:rPr>
                <w:rFonts w:ascii="Corbel" w:hAnsi="Corbel"/>
                <w:sz w:val="22"/>
                <w:szCs w:val="22"/>
              </w:rPr>
              <w:t xml:space="preserve">with the </w:t>
            </w:r>
            <w:r w:rsidRPr="00D60261">
              <w:rPr>
                <w:rFonts w:ascii="Corbel" w:hAnsi="Corbel"/>
                <w:sz w:val="22"/>
                <w:szCs w:val="22"/>
              </w:rPr>
              <w:t>except</w:t>
            </w:r>
            <w:r w:rsidR="005B4964">
              <w:rPr>
                <w:rFonts w:ascii="Corbel" w:hAnsi="Corbel"/>
                <w:sz w:val="22"/>
                <w:szCs w:val="22"/>
              </w:rPr>
              <w:t>ion</w:t>
            </w:r>
            <w:r w:rsidRPr="00D60261">
              <w:rPr>
                <w:rFonts w:ascii="Corbel" w:hAnsi="Corbel"/>
                <w:sz w:val="22"/>
                <w:szCs w:val="22"/>
              </w:rPr>
              <w:t xml:space="preserve"> </w:t>
            </w:r>
            <w:r w:rsidR="005B4964">
              <w:rPr>
                <w:rFonts w:ascii="Corbel" w:hAnsi="Corbel"/>
                <w:sz w:val="22"/>
                <w:szCs w:val="22"/>
              </w:rPr>
              <w:t>of</w:t>
            </w:r>
            <w:r w:rsidRPr="00D60261">
              <w:rPr>
                <w:rFonts w:ascii="Corbel" w:hAnsi="Corbel"/>
                <w:sz w:val="22"/>
                <w:szCs w:val="22"/>
              </w:rPr>
              <w:t xml:space="preserve"> the Deputy Director for Capacity Building who</w:t>
            </w:r>
            <w:r w:rsidR="00072810">
              <w:rPr>
                <w:rFonts w:ascii="Corbel" w:hAnsi="Corbel"/>
                <w:sz w:val="22"/>
                <w:szCs w:val="22"/>
              </w:rPr>
              <w:t>se contract</w:t>
            </w:r>
            <w:r w:rsidRPr="00D60261">
              <w:rPr>
                <w:rFonts w:ascii="Corbel" w:hAnsi="Corbel"/>
                <w:sz w:val="22"/>
                <w:szCs w:val="22"/>
              </w:rPr>
              <w:t xml:space="preserve"> was terminated</w:t>
            </w:r>
            <w:r w:rsidR="005B4964">
              <w:rPr>
                <w:rFonts w:ascii="Corbel" w:hAnsi="Corbel"/>
                <w:sz w:val="22"/>
                <w:szCs w:val="22"/>
              </w:rPr>
              <w:t xml:space="preserve"> on grounds</w:t>
            </w:r>
            <w:r w:rsidR="007B7183">
              <w:rPr>
                <w:rFonts w:ascii="Corbel" w:hAnsi="Corbel"/>
                <w:sz w:val="22"/>
                <w:szCs w:val="22"/>
              </w:rPr>
              <w:t xml:space="preserve"> of incompetency</w:t>
            </w:r>
            <w:r w:rsidRPr="00D60261">
              <w:rPr>
                <w:rFonts w:ascii="Corbel" w:hAnsi="Corbel"/>
                <w:sz w:val="22"/>
                <w:szCs w:val="22"/>
              </w:rPr>
              <w:t xml:space="preserve">  BCSSAC is </w:t>
            </w:r>
            <w:r w:rsidR="00072810" w:rsidRPr="00D60261">
              <w:rPr>
                <w:rFonts w:ascii="Corbel" w:hAnsi="Corbel"/>
                <w:sz w:val="22"/>
                <w:szCs w:val="22"/>
              </w:rPr>
              <w:t>consulting</w:t>
            </w:r>
            <w:r w:rsidRPr="00D60261">
              <w:rPr>
                <w:rFonts w:ascii="Corbel" w:hAnsi="Corbel"/>
                <w:sz w:val="22"/>
                <w:szCs w:val="22"/>
              </w:rPr>
              <w:t xml:space="preserve"> with </w:t>
            </w:r>
            <w:r w:rsidR="00072810">
              <w:rPr>
                <w:rFonts w:ascii="Corbel" w:hAnsi="Corbel"/>
                <w:sz w:val="22"/>
                <w:szCs w:val="22"/>
              </w:rPr>
              <w:t xml:space="preserve">the </w:t>
            </w:r>
            <w:r w:rsidRPr="00D60261">
              <w:rPr>
                <w:rFonts w:ascii="Corbel" w:hAnsi="Corbel"/>
                <w:sz w:val="22"/>
                <w:szCs w:val="22"/>
              </w:rPr>
              <w:t>Ministry of Public Service</w:t>
            </w:r>
            <w:r w:rsidR="00072810">
              <w:rPr>
                <w:rFonts w:ascii="Corbel" w:hAnsi="Corbel"/>
                <w:sz w:val="22"/>
                <w:szCs w:val="22"/>
              </w:rPr>
              <w:t xml:space="preserve">, Labour and Human Resource Development to fill the two </w:t>
            </w:r>
            <w:r w:rsidRPr="00D60261">
              <w:rPr>
                <w:rFonts w:ascii="Corbel" w:hAnsi="Corbel"/>
                <w:sz w:val="22"/>
                <w:szCs w:val="22"/>
              </w:rPr>
              <w:t xml:space="preserve"> vacant position</w:t>
            </w:r>
            <w:r w:rsidR="00072810">
              <w:rPr>
                <w:rFonts w:ascii="Corbel" w:hAnsi="Corbel"/>
                <w:sz w:val="22"/>
                <w:szCs w:val="22"/>
              </w:rPr>
              <w:t xml:space="preserve">s. </w:t>
            </w:r>
            <w:r w:rsidR="00915C6B" w:rsidRPr="00D37704">
              <w:rPr>
                <w:rFonts w:ascii="Corbel" w:hAnsi="Corbel"/>
                <w:b/>
                <w:color w:val="002060"/>
                <w:sz w:val="22"/>
                <w:szCs w:val="22"/>
              </w:rPr>
              <w:t xml:space="preserve">Project </w:t>
            </w:r>
            <w:r w:rsidR="00915C6B" w:rsidRPr="00C70469">
              <w:rPr>
                <w:rFonts w:ascii="Corbel" w:hAnsi="Corbel"/>
                <w:b/>
                <w:color w:val="002060"/>
                <w:sz w:val="22"/>
                <w:szCs w:val="22"/>
              </w:rPr>
              <w:t xml:space="preserve">Output 2:  </w:t>
            </w:r>
            <w:r w:rsidR="00915C6B" w:rsidRPr="00C70469">
              <w:rPr>
                <w:rFonts w:ascii="Corbel" w:hAnsi="Corbel"/>
                <w:color w:val="002060"/>
                <w:sz w:val="22"/>
                <w:szCs w:val="22"/>
              </w:rPr>
              <w:t>Conflict-sensitivity and community participation integrated into early recovery and development programming to improve the local stability and peacebuilding environment in three conflict clusters across Jonglei, Lakes, and Eastern Equatoria States</w:t>
            </w:r>
          </w:p>
        </w:tc>
      </w:tr>
    </w:tbl>
    <w:tbl>
      <w:tblPr>
        <w:tblStyle w:val="TableGrid"/>
        <w:tblW w:w="10506" w:type="dxa"/>
        <w:jc w:val="center"/>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ook w:val="04A0" w:firstRow="1" w:lastRow="0" w:firstColumn="1" w:lastColumn="0" w:noHBand="0" w:noVBand="1"/>
      </w:tblPr>
      <w:tblGrid>
        <w:gridCol w:w="10506"/>
      </w:tblGrid>
      <w:tr w:rsidR="001D05F6" w:rsidRPr="00130277" w14:paraId="2426EF49" w14:textId="77777777" w:rsidTr="0076459E">
        <w:trPr>
          <w:trHeight w:val="367"/>
          <w:jc w:val="center"/>
        </w:trPr>
        <w:tc>
          <w:tcPr>
            <w:tcW w:w="10506" w:type="dxa"/>
            <w:shd w:val="clear" w:color="auto" w:fill="auto"/>
          </w:tcPr>
          <w:p w14:paraId="4AF818CF" w14:textId="380E8F10" w:rsidR="00915C6B" w:rsidRPr="0076459E" w:rsidRDefault="00915C6B" w:rsidP="0076459E">
            <w:pPr>
              <w:widowControl w:val="0"/>
              <w:spacing w:after="160" w:line="240" w:lineRule="auto"/>
              <w:contextualSpacing/>
              <w:jc w:val="center"/>
              <w:rPr>
                <w:rFonts w:ascii="Corbel" w:hAnsi="Corbel"/>
                <w:b/>
                <w:color w:val="002060"/>
                <w:sz w:val="22"/>
                <w:szCs w:val="22"/>
              </w:rPr>
            </w:pPr>
            <w:r w:rsidRPr="0076459E">
              <w:rPr>
                <w:rFonts w:ascii="Corbel" w:hAnsi="Corbel"/>
                <w:b/>
                <w:color w:val="002060"/>
                <w:sz w:val="22"/>
                <w:szCs w:val="22"/>
              </w:rPr>
              <w:lastRenderedPageBreak/>
              <w:t>Summary achievement against 2015 AWP output targets</w:t>
            </w:r>
          </w:p>
          <w:tbl>
            <w:tblPr>
              <w:tblStyle w:val="PlainTable2"/>
              <w:tblW w:w="10242" w:type="dxa"/>
              <w:tblLook w:val="04A0" w:firstRow="1" w:lastRow="0" w:firstColumn="1" w:lastColumn="0" w:noHBand="0" w:noVBand="1"/>
            </w:tblPr>
            <w:tblGrid>
              <w:gridCol w:w="4701"/>
              <w:gridCol w:w="4406"/>
              <w:gridCol w:w="1135"/>
            </w:tblGrid>
            <w:tr w:rsidR="00915C6B" w:rsidRPr="00C55770" w14:paraId="44D5A36D" w14:textId="77777777" w:rsidTr="0076459E">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295" w:type="pct"/>
                  <w:tcBorders>
                    <w:top w:val="nil"/>
                    <w:bottom w:val="nil"/>
                  </w:tcBorders>
                  <w:shd w:val="clear" w:color="auto" w:fill="D9DFEF" w:themeFill="accent1" w:themeFillTint="33"/>
                </w:tcPr>
                <w:p w14:paraId="2ADC9E9C" w14:textId="77777777" w:rsidR="00915C6B" w:rsidRPr="00D37704" w:rsidRDefault="00915C6B" w:rsidP="00C70469">
                  <w:pPr>
                    <w:spacing w:after="160" w:line="240" w:lineRule="auto"/>
                    <w:contextualSpacing/>
                    <w:jc w:val="both"/>
                    <w:rPr>
                      <w:rFonts w:ascii="Corbel" w:hAnsi="Corbel"/>
                      <w:color w:val="002060"/>
                    </w:rPr>
                  </w:pPr>
                  <w:r w:rsidRPr="00D37704">
                    <w:rPr>
                      <w:rFonts w:ascii="Corbel" w:hAnsi="Corbel"/>
                      <w:color w:val="002060"/>
                    </w:rPr>
                    <w:t>Annual output target (2015)</w:t>
                  </w:r>
                </w:p>
              </w:tc>
              <w:tc>
                <w:tcPr>
                  <w:tcW w:w="2150" w:type="pct"/>
                  <w:tcBorders>
                    <w:top w:val="nil"/>
                    <w:bottom w:val="nil"/>
                  </w:tcBorders>
                  <w:shd w:val="clear" w:color="auto" w:fill="D9DFEF" w:themeFill="accent1" w:themeFillTint="33"/>
                </w:tcPr>
                <w:p w14:paraId="6CBD7F3E" w14:textId="77777777" w:rsidR="00915C6B" w:rsidRPr="00D37704" w:rsidRDefault="00915C6B" w:rsidP="00C70469">
                  <w:pPr>
                    <w:spacing w:after="16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Corbel" w:hAnsi="Corbel"/>
                      <w:color w:val="002060"/>
                    </w:rPr>
                  </w:pPr>
                  <w:r w:rsidRPr="00D37704">
                    <w:rPr>
                      <w:rFonts w:ascii="Corbel" w:hAnsi="Corbel"/>
                      <w:color w:val="002060"/>
                    </w:rPr>
                    <w:t>Summary achievement during the quarter</w:t>
                  </w:r>
                </w:p>
              </w:tc>
              <w:tc>
                <w:tcPr>
                  <w:tcW w:w="554" w:type="pct"/>
                  <w:tcBorders>
                    <w:top w:val="nil"/>
                    <w:bottom w:val="nil"/>
                  </w:tcBorders>
                  <w:shd w:val="clear" w:color="auto" w:fill="D9DFEF" w:themeFill="accent1" w:themeFillTint="33"/>
                </w:tcPr>
                <w:p w14:paraId="3CC74CAF" w14:textId="77777777" w:rsidR="00915C6B" w:rsidRPr="00D37704" w:rsidRDefault="00915C6B" w:rsidP="00C70469">
                  <w:pPr>
                    <w:widowControl w:val="0"/>
                    <w:spacing w:after="160" w:line="240" w:lineRule="auto"/>
                    <w:contextualSpacing/>
                    <w:cnfStyle w:val="100000000000" w:firstRow="1" w:lastRow="0" w:firstColumn="0" w:lastColumn="0" w:oddVBand="0" w:evenVBand="0" w:oddHBand="0" w:evenHBand="0" w:firstRowFirstColumn="0" w:firstRowLastColumn="0" w:lastRowFirstColumn="0" w:lastRowLastColumn="0"/>
                    <w:rPr>
                      <w:rFonts w:ascii="Corbel" w:hAnsi="Corbel"/>
                      <w:color w:val="002060"/>
                    </w:rPr>
                  </w:pPr>
                  <w:r w:rsidRPr="00D37704">
                    <w:rPr>
                      <w:rFonts w:ascii="Corbel" w:hAnsi="Corbel"/>
                      <w:color w:val="002060"/>
                    </w:rPr>
                    <w:t xml:space="preserve">Status </w:t>
                  </w:r>
                </w:p>
              </w:tc>
            </w:tr>
            <w:tr w:rsidR="00915C6B" w:rsidRPr="00C55770" w14:paraId="3A158F33" w14:textId="77777777" w:rsidTr="0076459E">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2295" w:type="pct"/>
                  <w:tcBorders>
                    <w:top w:val="nil"/>
                    <w:left w:val="nil"/>
                    <w:bottom w:val="nil"/>
                    <w:right w:val="nil"/>
                  </w:tcBorders>
                </w:tcPr>
                <w:p w14:paraId="52EB5BDF" w14:textId="1476C06D" w:rsidR="00915C6B" w:rsidRPr="00C70469" w:rsidRDefault="00915C6B" w:rsidP="00C70469">
                  <w:pPr>
                    <w:spacing w:after="160" w:line="240" w:lineRule="auto"/>
                    <w:rPr>
                      <w:rFonts w:ascii="Corbel" w:hAnsi="Corbel"/>
                      <w:b w:val="0"/>
                      <w:color w:val="002060"/>
                    </w:rPr>
                  </w:pPr>
                  <w:r w:rsidRPr="00C70469">
                    <w:rPr>
                      <w:rFonts w:ascii="Corbel" w:hAnsi="Corbel"/>
                      <w:b w:val="0"/>
                      <w:color w:val="002060"/>
                    </w:rPr>
                    <w:t>1,000 active participants (30 percent female) engaged in interactive public debate/awareness programmes.</w:t>
                  </w:r>
                </w:p>
              </w:tc>
              <w:tc>
                <w:tcPr>
                  <w:tcW w:w="2150" w:type="pct"/>
                  <w:tcBorders>
                    <w:top w:val="nil"/>
                    <w:left w:val="nil"/>
                    <w:bottom w:val="nil"/>
                    <w:right w:val="nil"/>
                  </w:tcBorders>
                </w:tcPr>
                <w:p w14:paraId="2A305A99" w14:textId="343D0816" w:rsidR="00915C6B" w:rsidRPr="00C70469" w:rsidRDefault="00915C6B" w:rsidP="00C70469">
                  <w:pPr>
                    <w:spacing w:after="1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orbel" w:hAnsi="Corbel"/>
                      <w:bCs/>
                      <w:color w:val="auto"/>
                    </w:rPr>
                  </w:pPr>
                  <w:r w:rsidRPr="00C70469">
                    <w:rPr>
                      <w:rFonts w:ascii="Corbel" w:hAnsi="Corbel"/>
                      <w:bCs/>
                      <w:color w:val="auto"/>
                    </w:rPr>
                    <w:t xml:space="preserve">310 people (20% women) actively participated in public debates during the reporting period.  Cumulatively, 550 people have participated between the first and second quarter.  </w:t>
                  </w:r>
                </w:p>
              </w:tc>
              <w:tc>
                <w:tcPr>
                  <w:tcW w:w="554" w:type="pct"/>
                  <w:tcBorders>
                    <w:top w:val="nil"/>
                    <w:left w:val="nil"/>
                    <w:bottom w:val="nil"/>
                  </w:tcBorders>
                  <w:shd w:val="clear" w:color="auto" w:fill="D9DFEF" w:themeFill="accent1" w:themeFillTint="33"/>
                </w:tcPr>
                <w:p w14:paraId="1C10583B" w14:textId="77777777" w:rsidR="00915C6B" w:rsidRPr="00C70469" w:rsidRDefault="00915C6B" w:rsidP="00C70469">
                  <w:pPr>
                    <w:widowControl w:val="0"/>
                    <w:spacing w:after="160" w:line="240" w:lineRule="auto"/>
                    <w:contextualSpacing/>
                    <w:cnfStyle w:val="000000100000" w:firstRow="0" w:lastRow="0" w:firstColumn="0" w:lastColumn="0" w:oddVBand="0" w:evenVBand="0" w:oddHBand="1" w:evenHBand="0" w:firstRowFirstColumn="0" w:firstRowLastColumn="0" w:lastRowFirstColumn="0" w:lastRowLastColumn="0"/>
                    <w:rPr>
                      <w:rFonts w:ascii="Corbel" w:hAnsi="Corbel"/>
                      <w:b/>
                      <w:color w:val="002060"/>
                    </w:rPr>
                  </w:pPr>
                  <w:r w:rsidRPr="00C70469">
                    <w:rPr>
                      <w:rFonts w:ascii="Corbel" w:hAnsi="Corbel"/>
                      <w:b/>
                      <w:bCs/>
                      <w:color w:val="002060"/>
                    </w:rPr>
                    <w:t>On</w:t>
                  </w:r>
                  <w:r w:rsidRPr="00C70469">
                    <w:rPr>
                      <w:rFonts w:ascii="Corbel" w:hAnsi="Corbel"/>
                      <w:b/>
                      <w:color w:val="002060"/>
                    </w:rPr>
                    <w:t>-track</w:t>
                  </w:r>
                </w:p>
              </w:tc>
            </w:tr>
            <w:tr w:rsidR="00915C6B" w:rsidRPr="00C55770" w14:paraId="1C39E670" w14:textId="77777777" w:rsidTr="0076459E">
              <w:trPr>
                <w:trHeight w:val="520"/>
              </w:trPr>
              <w:tc>
                <w:tcPr>
                  <w:cnfStyle w:val="001000000000" w:firstRow="0" w:lastRow="0" w:firstColumn="1" w:lastColumn="0" w:oddVBand="0" w:evenVBand="0" w:oddHBand="0" w:evenHBand="0" w:firstRowFirstColumn="0" w:firstRowLastColumn="0" w:lastRowFirstColumn="0" w:lastRowLastColumn="0"/>
                  <w:tcW w:w="2295" w:type="pct"/>
                  <w:tcBorders>
                    <w:top w:val="nil"/>
                    <w:left w:val="nil"/>
                    <w:bottom w:val="nil"/>
                    <w:right w:val="nil"/>
                  </w:tcBorders>
                </w:tcPr>
                <w:p w14:paraId="6823611B" w14:textId="7FB41D6F" w:rsidR="00915C6B" w:rsidRPr="00C70469" w:rsidRDefault="00915C6B" w:rsidP="00C70469">
                  <w:pPr>
                    <w:spacing w:after="160" w:line="240" w:lineRule="auto"/>
                    <w:rPr>
                      <w:rFonts w:ascii="Corbel" w:hAnsi="Corbel"/>
                      <w:b w:val="0"/>
                      <w:color w:val="002060"/>
                    </w:rPr>
                  </w:pPr>
                  <w:r w:rsidRPr="00C70469">
                    <w:rPr>
                      <w:rFonts w:ascii="Corbel" w:hAnsi="Corbel"/>
                      <w:b w:val="0"/>
                      <w:color w:val="002060"/>
                    </w:rPr>
                    <w:t>Conflict-sensitive assessments are carried out in three conflict clusters</w:t>
                  </w:r>
                </w:p>
              </w:tc>
              <w:tc>
                <w:tcPr>
                  <w:tcW w:w="2150" w:type="pct"/>
                  <w:tcBorders>
                    <w:top w:val="nil"/>
                    <w:left w:val="nil"/>
                    <w:bottom w:val="nil"/>
                    <w:right w:val="nil"/>
                  </w:tcBorders>
                </w:tcPr>
                <w:p w14:paraId="305130E3" w14:textId="549F0C96" w:rsidR="00915C6B" w:rsidRPr="00C70469" w:rsidRDefault="00915C6B" w:rsidP="00C70469">
                  <w:pPr>
                    <w:spacing w:after="160" w:line="240" w:lineRule="auto"/>
                    <w:jc w:val="both"/>
                    <w:cnfStyle w:val="000000000000" w:firstRow="0" w:lastRow="0" w:firstColumn="0" w:lastColumn="0" w:oddVBand="0" w:evenVBand="0" w:oddHBand="0" w:evenHBand="0" w:firstRowFirstColumn="0" w:firstRowLastColumn="0" w:lastRowFirstColumn="0" w:lastRowLastColumn="0"/>
                    <w:rPr>
                      <w:rFonts w:ascii="Corbel" w:hAnsi="Corbel"/>
                      <w:color w:val="auto"/>
                    </w:rPr>
                  </w:pPr>
                  <w:r w:rsidRPr="00C70469">
                    <w:rPr>
                      <w:rFonts w:ascii="Corbel" w:hAnsi="Corbel"/>
                      <w:color w:val="auto"/>
                    </w:rPr>
                    <w:t>Community consultations were completed in three additional states; Central Equatoria, Eastern Equatoria, and Western Equatoria.  Cumulatively, the project has completed consu</w:t>
                  </w:r>
                  <w:r w:rsidR="004D3C9B" w:rsidRPr="00C70469">
                    <w:rPr>
                      <w:rFonts w:ascii="Corbel" w:hAnsi="Corbel"/>
                      <w:color w:val="auto"/>
                    </w:rPr>
                    <w:t xml:space="preserve">ltations in seven clusters.    </w:t>
                  </w:r>
                </w:p>
              </w:tc>
              <w:tc>
                <w:tcPr>
                  <w:tcW w:w="554" w:type="pct"/>
                  <w:tcBorders>
                    <w:top w:val="nil"/>
                    <w:left w:val="nil"/>
                    <w:bottom w:val="nil"/>
                  </w:tcBorders>
                  <w:shd w:val="clear" w:color="auto" w:fill="D9DFEF" w:themeFill="accent1" w:themeFillTint="33"/>
                </w:tcPr>
                <w:p w14:paraId="35CD3368" w14:textId="639314C6" w:rsidR="00915C6B" w:rsidRPr="00C70469" w:rsidRDefault="00915C6B" w:rsidP="00C70469">
                  <w:pPr>
                    <w:widowControl w:val="0"/>
                    <w:spacing w:after="160" w:line="240" w:lineRule="auto"/>
                    <w:contextualSpacing/>
                    <w:cnfStyle w:val="000000000000" w:firstRow="0" w:lastRow="0" w:firstColumn="0" w:lastColumn="0" w:oddVBand="0" w:evenVBand="0" w:oddHBand="0" w:evenHBand="0" w:firstRowFirstColumn="0" w:firstRowLastColumn="0" w:lastRowFirstColumn="0" w:lastRowLastColumn="0"/>
                    <w:rPr>
                      <w:rFonts w:ascii="Corbel" w:hAnsi="Corbel"/>
                      <w:b/>
                      <w:color w:val="002060"/>
                    </w:rPr>
                  </w:pPr>
                  <w:r w:rsidRPr="00C70469">
                    <w:rPr>
                      <w:rFonts w:ascii="Corbel" w:hAnsi="Corbel"/>
                      <w:b/>
                      <w:color w:val="002060"/>
                    </w:rPr>
                    <w:t>Achieved</w:t>
                  </w:r>
                </w:p>
              </w:tc>
            </w:tr>
            <w:tr w:rsidR="00915C6B" w:rsidRPr="00C55770" w14:paraId="718DC7AC" w14:textId="77777777" w:rsidTr="0076459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295" w:type="pct"/>
                  <w:tcBorders>
                    <w:top w:val="nil"/>
                    <w:left w:val="nil"/>
                    <w:bottom w:val="nil"/>
                    <w:right w:val="nil"/>
                  </w:tcBorders>
                </w:tcPr>
                <w:p w14:paraId="744A1F5D" w14:textId="329A0BC3" w:rsidR="00915C6B" w:rsidRPr="00C70469" w:rsidRDefault="00915C6B" w:rsidP="00C70469">
                  <w:pPr>
                    <w:spacing w:after="160" w:line="240" w:lineRule="auto"/>
                    <w:rPr>
                      <w:rFonts w:ascii="Corbel" w:hAnsi="Corbel"/>
                      <w:b w:val="0"/>
                      <w:color w:val="002060"/>
                    </w:rPr>
                  </w:pPr>
                  <w:r w:rsidRPr="00C70469">
                    <w:rPr>
                      <w:b w:val="0"/>
                      <w:color w:val="002060"/>
                    </w:rPr>
                    <w:t>Conflict-sensitive strategic plans are developed in five counties of Eastern Equatoria State and utilize conflict-sensitive analysis and utilize participatory methodologies</w:t>
                  </w:r>
                </w:p>
              </w:tc>
              <w:tc>
                <w:tcPr>
                  <w:tcW w:w="2150" w:type="pct"/>
                  <w:tcBorders>
                    <w:top w:val="nil"/>
                    <w:left w:val="nil"/>
                    <w:bottom w:val="nil"/>
                    <w:right w:val="nil"/>
                  </w:tcBorders>
                </w:tcPr>
                <w:p w14:paraId="5AA23A54" w14:textId="7E13D767" w:rsidR="00915C6B" w:rsidRPr="00C70469" w:rsidRDefault="00915C6B" w:rsidP="00C70469">
                  <w:pPr>
                    <w:spacing w:after="160" w:line="240" w:lineRule="auto"/>
                    <w:cnfStyle w:val="000000100000" w:firstRow="0" w:lastRow="0" w:firstColumn="0" w:lastColumn="0" w:oddVBand="0" w:evenVBand="0" w:oddHBand="1" w:evenHBand="0" w:firstRowFirstColumn="0" w:firstRowLastColumn="0" w:lastRowFirstColumn="0" w:lastRowLastColumn="0"/>
                    <w:rPr>
                      <w:rFonts w:ascii="Corbel" w:hAnsi="Corbel"/>
                    </w:rPr>
                  </w:pPr>
                  <w:r w:rsidRPr="00C70469">
                    <w:rPr>
                      <w:rFonts w:ascii="Corbel" w:hAnsi="Corbel"/>
                      <w:iCs/>
                      <w:lang w:eastAsia="en-GB"/>
                    </w:rPr>
                    <w:t xml:space="preserve">Development of conflict-sensitive strategic plans in five counties of Eastern Equatoria is scheduled for Q3.   </w:t>
                  </w:r>
                </w:p>
              </w:tc>
              <w:tc>
                <w:tcPr>
                  <w:tcW w:w="554" w:type="pct"/>
                  <w:tcBorders>
                    <w:top w:val="nil"/>
                    <w:left w:val="nil"/>
                    <w:bottom w:val="nil"/>
                  </w:tcBorders>
                  <w:shd w:val="clear" w:color="auto" w:fill="D9DFEF" w:themeFill="accent1" w:themeFillTint="33"/>
                </w:tcPr>
                <w:p w14:paraId="1CA498FC" w14:textId="7D8D2EB6" w:rsidR="00915C6B" w:rsidRPr="00C70469" w:rsidRDefault="00915C6B" w:rsidP="00C70469">
                  <w:pPr>
                    <w:widowControl w:val="0"/>
                    <w:spacing w:after="160" w:line="240" w:lineRule="auto"/>
                    <w:contextualSpacing/>
                    <w:cnfStyle w:val="000000100000" w:firstRow="0" w:lastRow="0" w:firstColumn="0" w:lastColumn="0" w:oddVBand="0" w:evenVBand="0" w:oddHBand="1" w:evenHBand="0" w:firstRowFirstColumn="0" w:firstRowLastColumn="0" w:lastRowFirstColumn="0" w:lastRowLastColumn="0"/>
                    <w:rPr>
                      <w:rFonts w:ascii="Corbel" w:hAnsi="Corbel"/>
                      <w:b/>
                      <w:color w:val="002060"/>
                    </w:rPr>
                  </w:pPr>
                  <w:r w:rsidRPr="00C70469">
                    <w:rPr>
                      <w:rFonts w:ascii="Corbel" w:hAnsi="Corbel"/>
                      <w:b/>
                      <w:color w:val="002060"/>
                    </w:rPr>
                    <w:t xml:space="preserve">On-track </w:t>
                  </w:r>
                </w:p>
              </w:tc>
            </w:tr>
            <w:tr w:rsidR="00915C6B" w:rsidRPr="00C55770" w14:paraId="199A12FA" w14:textId="77777777" w:rsidTr="0076459E">
              <w:trPr>
                <w:trHeight w:val="326"/>
              </w:trPr>
              <w:tc>
                <w:tcPr>
                  <w:cnfStyle w:val="001000000000" w:firstRow="0" w:lastRow="0" w:firstColumn="1" w:lastColumn="0" w:oddVBand="0" w:evenVBand="0" w:oddHBand="0" w:evenHBand="0" w:firstRowFirstColumn="0" w:firstRowLastColumn="0" w:lastRowFirstColumn="0" w:lastRowLastColumn="0"/>
                  <w:tcW w:w="2295" w:type="pct"/>
                  <w:tcBorders>
                    <w:top w:val="nil"/>
                    <w:left w:val="nil"/>
                    <w:bottom w:val="nil"/>
                    <w:right w:val="nil"/>
                  </w:tcBorders>
                </w:tcPr>
                <w:p w14:paraId="406C753D" w14:textId="5AC1FC19" w:rsidR="00915C6B" w:rsidRPr="00C70469" w:rsidRDefault="00915C6B" w:rsidP="00C70469">
                  <w:pPr>
                    <w:spacing w:after="160" w:line="240" w:lineRule="auto"/>
                    <w:rPr>
                      <w:rFonts w:ascii="Corbel" w:hAnsi="Corbel"/>
                      <w:b w:val="0"/>
                      <w:color w:val="002060"/>
                    </w:rPr>
                  </w:pPr>
                  <w:r w:rsidRPr="00C70469">
                    <w:rPr>
                      <w:b w:val="0"/>
                      <w:color w:val="002060"/>
                    </w:rPr>
                    <w:t>Baseline perception survey on community security and peacebuilding successfully completed, creating an evidence base for programming and outcome-level M&amp;E</w:t>
                  </w:r>
                </w:p>
              </w:tc>
              <w:tc>
                <w:tcPr>
                  <w:tcW w:w="2150" w:type="pct"/>
                  <w:tcBorders>
                    <w:top w:val="nil"/>
                    <w:left w:val="nil"/>
                    <w:bottom w:val="nil"/>
                    <w:right w:val="nil"/>
                  </w:tcBorders>
                </w:tcPr>
                <w:p w14:paraId="1BDA87D8" w14:textId="5A3B7770" w:rsidR="00915C6B" w:rsidRPr="00C70469" w:rsidRDefault="00915C6B" w:rsidP="00C70469">
                  <w:pPr>
                    <w:spacing w:after="160" w:line="240" w:lineRule="auto"/>
                    <w:cnfStyle w:val="000000000000" w:firstRow="0" w:lastRow="0" w:firstColumn="0" w:lastColumn="0" w:oddVBand="0" w:evenVBand="0" w:oddHBand="0" w:evenHBand="0" w:firstRowFirstColumn="0" w:firstRowLastColumn="0" w:lastRowFirstColumn="0" w:lastRowLastColumn="0"/>
                    <w:rPr>
                      <w:rFonts w:ascii="Corbel" w:hAnsi="Corbel"/>
                    </w:rPr>
                  </w:pPr>
                  <w:r w:rsidRPr="00C70469">
                    <w:rPr>
                      <w:rFonts w:ascii="Corbel" w:hAnsi="Corbel" w:cs="Times New Roman"/>
                    </w:rPr>
                    <w:t xml:space="preserve">Data collection 65% complete. </w:t>
                  </w:r>
                </w:p>
              </w:tc>
              <w:tc>
                <w:tcPr>
                  <w:tcW w:w="554" w:type="pct"/>
                  <w:tcBorders>
                    <w:top w:val="nil"/>
                    <w:left w:val="nil"/>
                    <w:bottom w:val="nil"/>
                  </w:tcBorders>
                  <w:shd w:val="clear" w:color="auto" w:fill="D9DFEF" w:themeFill="accent1" w:themeFillTint="33"/>
                </w:tcPr>
                <w:p w14:paraId="299A256A" w14:textId="2C460311" w:rsidR="00915C6B" w:rsidRPr="00C70469" w:rsidRDefault="00915C6B" w:rsidP="00C70469">
                  <w:pPr>
                    <w:widowControl w:val="0"/>
                    <w:spacing w:after="160" w:line="240" w:lineRule="auto"/>
                    <w:contextualSpacing/>
                    <w:cnfStyle w:val="000000000000" w:firstRow="0" w:lastRow="0" w:firstColumn="0" w:lastColumn="0" w:oddVBand="0" w:evenVBand="0" w:oddHBand="0" w:evenHBand="0" w:firstRowFirstColumn="0" w:firstRowLastColumn="0" w:lastRowFirstColumn="0" w:lastRowLastColumn="0"/>
                    <w:rPr>
                      <w:rFonts w:ascii="Corbel" w:hAnsi="Corbel"/>
                      <w:b/>
                      <w:color w:val="002060"/>
                    </w:rPr>
                  </w:pPr>
                  <w:r w:rsidRPr="00C70469">
                    <w:rPr>
                      <w:rFonts w:ascii="Corbel" w:hAnsi="Corbel"/>
                      <w:b/>
                      <w:color w:val="002060"/>
                    </w:rPr>
                    <w:t>On-track</w:t>
                  </w:r>
                </w:p>
              </w:tc>
            </w:tr>
            <w:tr w:rsidR="00915C6B" w:rsidRPr="00C55770" w14:paraId="05B6494D" w14:textId="77777777" w:rsidTr="0076459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446" w:type="pct"/>
                  <w:gridSpan w:val="2"/>
                  <w:tcBorders>
                    <w:top w:val="nil"/>
                    <w:bottom w:val="nil"/>
                  </w:tcBorders>
                  <w:shd w:val="clear" w:color="auto" w:fill="D9DFEF" w:themeFill="accent1" w:themeFillTint="33"/>
                </w:tcPr>
                <w:p w14:paraId="6732004D" w14:textId="77777777" w:rsidR="00915C6B" w:rsidRPr="00C70469" w:rsidRDefault="00915C6B" w:rsidP="00C70469">
                  <w:pPr>
                    <w:spacing w:after="160" w:line="240" w:lineRule="auto"/>
                    <w:rPr>
                      <w:rFonts w:ascii="Corbel" w:eastAsia="MS Gothic" w:hAnsi="Corbel"/>
                      <w:color w:val="002060"/>
                    </w:rPr>
                  </w:pPr>
                  <w:r w:rsidRPr="00C70469">
                    <w:rPr>
                      <w:rFonts w:ascii="Corbel" w:eastAsia="MS Gothic" w:hAnsi="Corbel"/>
                      <w:color w:val="002060"/>
                    </w:rPr>
                    <w:t>Overall status</w:t>
                  </w:r>
                </w:p>
              </w:tc>
              <w:tc>
                <w:tcPr>
                  <w:tcW w:w="554" w:type="pct"/>
                  <w:tcBorders>
                    <w:top w:val="nil"/>
                    <w:bottom w:val="nil"/>
                  </w:tcBorders>
                  <w:shd w:val="clear" w:color="auto" w:fill="D9DFEF" w:themeFill="accent1" w:themeFillTint="33"/>
                </w:tcPr>
                <w:p w14:paraId="04427CB1" w14:textId="77777777" w:rsidR="00915C6B" w:rsidRPr="00C70469" w:rsidRDefault="00915C6B" w:rsidP="00C70469">
                  <w:pPr>
                    <w:widowControl w:val="0"/>
                    <w:spacing w:after="160" w:line="240" w:lineRule="auto"/>
                    <w:contextualSpacing/>
                    <w:cnfStyle w:val="000000100000" w:firstRow="0" w:lastRow="0" w:firstColumn="0" w:lastColumn="0" w:oddVBand="0" w:evenVBand="0" w:oddHBand="1" w:evenHBand="0" w:firstRowFirstColumn="0" w:firstRowLastColumn="0" w:lastRowFirstColumn="0" w:lastRowLastColumn="0"/>
                    <w:rPr>
                      <w:rFonts w:ascii="Corbel" w:hAnsi="Corbel"/>
                      <w:b/>
                      <w:color w:val="002060"/>
                    </w:rPr>
                  </w:pPr>
                  <w:r w:rsidRPr="00C70469">
                    <w:rPr>
                      <w:rFonts w:ascii="Corbel" w:hAnsi="Corbel"/>
                      <w:b/>
                      <w:color w:val="002060"/>
                    </w:rPr>
                    <w:t>On-track</w:t>
                  </w:r>
                </w:p>
              </w:tc>
            </w:tr>
          </w:tbl>
          <w:p w14:paraId="5BAA024B" w14:textId="77777777" w:rsidR="006932D2" w:rsidRPr="00130277" w:rsidRDefault="006932D2" w:rsidP="00C70469">
            <w:pPr>
              <w:spacing w:after="160" w:line="240" w:lineRule="auto"/>
              <w:rPr>
                <w:rFonts w:ascii="Corbel" w:hAnsi="Corbel"/>
                <w:b/>
                <w:color w:val="auto"/>
                <w:sz w:val="22"/>
                <w:szCs w:val="22"/>
              </w:rPr>
            </w:pPr>
          </w:p>
        </w:tc>
      </w:tr>
    </w:tbl>
    <w:p w14:paraId="0D1534DB" w14:textId="77777777" w:rsidR="00012142" w:rsidRDefault="00012142" w:rsidP="00C70469">
      <w:pPr>
        <w:widowControl w:val="0"/>
        <w:spacing w:after="160" w:line="240" w:lineRule="auto"/>
        <w:ind w:left="162" w:hanging="162"/>
        <w:contextualSpacing/>
        <w:rPr>
          <w:rFonts w:ascii="Corbel" w:hAnsi="Corbel"/>
          <w:b/>
          <w:color w:val="0070C0"/>
          <w:sz w:val="22"/>
          <w:szCs w:val="22"/>
        </w:rPr>
        <w:sectPr w:rsidR="00012142" w:rsidSect="00405896">
          <w:pgSz w:w="12240" w:h="15840"/>
          <w:pgMar w:top="720" w:right="720" w:bottom="720" w:left="990" w:header="576" w:footer="1008" w:gutter="0"/>
          <w:cols w:space="720"/>
          <w:docGrid w:linePitch="360"/>
        </w:sectPr>
      </w:pPr>
    </w:p>
    <w:tbl>
      <w:tblPr>
        <w:tblStyle w:val="TableGrid"/>
        <w:tblW w:w="10506" w:type="dxa"/>
        <w:jc w:val="center"/>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ook w:val="04A0" w:firstRow="1" w:lastRow="0" w:firstColumn="1" w:lastColumn="0" w:noHBand="0" w:noVBand="1"/>
      </w:tblPr>
      <w:tblGrid>
        <w:gridCol w:w="10506"/>
      </w:tblGrid>
      <w:tr w:rsidR="001D05F6" w:rsidRPr="00130277" w14:paraId="54120457" w14:textId="77777777" w:rsidTr="0076459E">
        <w:trPr>
          <w:trHeight w:val="973"/>
          <w:jc w:val="center"/>
        </w:trPr>
        <w:tc>
          <w:tcPr>
            <w:tcW w:w="10506" w:type="dxa"/>
            <w:shd w:val="clear" w:color="auto" w:fill="auto"/>
          </w:tcPr>
          <w:p w14:paraId="04B684F0" w14:textId="36F917DC" w:rsidR="00D60261" w:rsidRPr="00130277" w:rsidRDefault="00D60261" w:rsidP="00C70469">
            <w:pPr>
              <w:widowControl w:val="0"/>
              <w:spacing w:after="160" w:line="240" w:lineRule="auto"/>
              <w:ind w:left="162" w:hanging="162"/>
              <w:contextualSpacing/>
              <w:rPr>
                <w:rFonts w:ascii="Corbel" w:hAnsi="Corbel"/>
                <w:b/>
                <w:color w:val="0070C0"/>
                <w:sz w:val="22"/>
                <w:szCs w:val="22"/>
              </w:rPr>
            </w:pPr>
          </w:p>
          <w:p w14:paraId="77E7A1BB" w14:textId="77777777" w:rsidR="007D6BD5" w:rsidRPr="00BC3D37" w:rsidRDefault="007D6BD5" w:rsidP="00C70469">
            <w:pPr>
              <w:spacing w:after="160" w:line="240" w:lineRule="auto"/>
              <w:rPr>
                <w:rFonts w:ascii="Corbel" w:hAnsi="Corbel" w:cstheme="minorHAnsi"/>
                <w:b/>
                <w:color w:val="374C80" w:themeColor="accent1" w:themeShade="BF"/>
                <w:sz w:val="22"/>
                <w:szCs w:val="22"/>
              </w:rPr>
            </w:pPr>
            <w:r w:rsidRPr="00915C6B">
              <w:rPr>
                <w:rFonts w:ascii="Corbel" w:hAnsi="Corbel"/>
                <w:b/>
                <w:iCs/>
                <w:color w:val="002060"/>
                <w:sz w:val="22"/>
                <w:szCs w:val="22"/>
                <w:lang w:eastAsia="en-GB"/>
              </w:rPr>
              <w:t>1,000 active participants (30 percent female) engaged in interactive public debate/awareness programmes</w:t>
            </w:r>
            <w:r w:rsidRPr="00915C6B">
              <w:rPr>
                <w:rFonts w:ascii="Corbel" w:hAnsi="Corbel" w:cstheme="minorHAnsi"/>
                <w:b/>
                <w:color w:val="002060"/>
                <w:sz w:val="22"/>
                <w:szCs w:val="22"/>
              </w:rPr>
              <w:t xml:space="preserve"> </w:t>
            </w:r>
          </w:p>
          <w:p w14:paraId="55050DFB" w14:textId="383CF4B3" w:rsidR="007D6BD5" w:rsidRPr="00130277" w:rsidRDefault="003379D8" w:rsidP="00C70469">
            <w:pPr>
              <w:spacing w:after="160" w:line="240" w:lineRule="auto"/>
              <w:jc w:val="both"/>
              <w:rPr>
                <w:rFonts w:ascii="Corbel" w:hAnsi="Corbel"/>
                <w:bCs/>
                <w:sz w:val="22"/>
                <w:szCs w:val="22"/>
              </w:rPr>
            </w:pPr>
            <w:r>
              <w:rPr>
                <w:rFonts w:ascii="Corbel" w:hAnsi="Corbel"/>
                <w:bCs/>
                <w:sz w:val="22"/>
                <w:szCs w:val="22"/>
              </w:rPr>
              <w:t xml:space="preserve"> </w:t>
            </w:r>
            <w:r w:rsidR="001273D9" w:rsidRPr="00DB2C48">
              <w:rPr>
                <w:rFonts w:ascii="Corbel" w:hAnsi="Corbel"/>
                <w:bCs/>
                <w:sz w:val="22"/>
                <w:szCs w:val="22"/>
              </w:rPr>
              <w:t xml:space="preserve">A total of </w:t>
            </w:r>
            <w:r w:rsidR="001C534E">
              <w:rPr>
                <w:rFonts w:ascii="Corbel" w:hAnsi="Corbel"/>
                <w:bCs/>
                <w:sz w:val="22"/>
                <w:szCs w:val="22"/>
              </w:rPr>
              <w:t>356</w:t>
            </w:r>
            <w:r w:rsidR="001273D9" w:rsidRPr="00DB2C48">
              <w:rPr>
                <w:rFonts w:ascii="Corbel" w:hAnsi="Corbel"/>
                <w:bCs/>
                <w:color w:val="auto"/>
                <w:sz w:val="22"/>
                <w:szCs w:val="22"/>
              </w:rPr>
              <w:t xml:space="preserve"> people (</w:t>
            </w:r>
            <w:r w:rsidR="001C534E">
              <w:rPr>
                <w:rFonts w:ascii="Corbel" w:hAnsi="Corbel"/>
                <w:bCs/>
                <w:color w:val="auto"/>
                <w:sz w:val="22"/>
                <w:szCs w:val="22"/>
              </w:rPr>
              <w:t>35</w:t>
            </w:r>
            <w:r w:rsidR="001273D9" w:rsidRPr="00DB2C48">
              <w:rPr>
                <w:rFonts w:ascii="Corbel" w:hAnsi="Corbel"/>
                <w:bCs/>
                <w:color w:val="auto"/>
                <w:sz w:val="22"/>
                <w:szCs w:val="22"/>
              </w:rPr>
              <w:t>% women) actively participated in public debates</w:t>
            </w:r>
            <w:r w:rsidR="00072810">
              <w:rPr>
                <w:rFonts w:ascii="Corbel" w:hAnsi="Corbel"/>
                <w:bCs/>
                <w:color w:val="auto"/>
                <w:sz w:val="22"/>
                <w:szCs w:val="22"/>
              </w:rPr>
              <w:t xml:space="preserve">, bringing </w:t>
            </w:r>
            <w:r w:rsidR="001C534E">
              <w:rPr>
                <w:rFonts w:ascii="Corbel" w:hAnsi="Corbel"/>
                <w:bCs/>
                <w:color w:val="auto"/>
                <w:sz w:val="22"/>
                <w:szCs w:val="22"/>
              </w:rPr>
              <w:t>6</w:t>
            </w:r>
            <w:r>
              <w:rPr>
                <w:rFonts w:ascii="Corbel" w:hAnsi="Corbel"/>
                <w:bCs/>
                <w:sz w:val="22"/>
                <w:szCs w:val="22"/>
              </w:rPr>
              <w:t>5</w:t>
            </w:r>
            <w:r w:rsidR="001C534E">
              <w:rPr>
                <w:rFonts w:ascii="Corbel" w:hAnsi="Corbel"/>
                <w:bCs/>
                <w:sz w:val="22"/>
                <w:szCs w:val="22"/>
              </w:rPr>
              <w:t>6</w:t>
            </w:r>
            <w:r>
              <w:rPr>
                <w:rFonts w:ascii="Corbel" w:hAnsi="Corbel"/>
                <w:bCs/>
                <w:sz w:val="22"/>
                <w:szCs w:val="22"/>
              </w:rPr>
              <w:t xml:space="preserve"> </w:t>
            </w:r>
            <w:r w:rsidR="00072810">
              <w:rPr>
                <w:rFonts w:ascii="Corbel" w:hAnsi="Corbel"/>
                <w:bCs/>
                <w:sz w:val="22"/>
                <w:szCs w:val="22"/>
              </w:rPr>
              <w:t xml:space="preserve">the total number of </w:t>
            </w:r>
            <w:r>
              <w:rPr>
                <w:rFonts w:ascii="Corbel" w:hAnsi="Corbel"/>
                <w:bCs/>
                <w:sz w:val="22"/>
                <w:szCs w:val="22"/>
              </w:rPr>
              <w:t xml:space="preserve">people </w:t>
            </w:r>
            <w:r w:rsidR="00072810">
              <w:rPr>
                <w:rFonts w:ascii="Corbel" w:hAnsi="Corbel"/>
                <w:bCs/>
                <w:sz w:val="22"/>
                <w:szCs w:val="22"/>
              </w:rPr>
              <w:t xml:space="preserve">who </w:t>
            </w:r>
            <w:r>
              <w:rPr>
                <w:rFonts w:ascii="Corbel" w:hAnsi="Corbel"/>
                <w:bCs/>
                <w:sz w:val="22"/>
                <w:szCs w:val="22"/>
              </w:rPr>
              <w:t>have participated in UNDP-supported public debates and forums</w:t>
            </w:r>
            <w:r w:rsidR="001273D9">
              <w:rPr>
                <w:rFonts w:ascii="Corbel" w:hAnsi="Corbel"/>
                <w:bCs/>
                <w:sz w:val="22"/>
                <w:szCs w:val="22"/>
              </w:rPr>
              <w:t xml:space="preserve"> </w:t>
            </w:r>
            <w:r w:rsidR="00072810">
              <w:rPr>
                <w:rFonts w:ascii="Corbel" w:hAnsi="Corbel"/>
                <w:bCs/>
                <w:sz w:val="22"/>
                <w:szCs w:val="22"/>
              </w:rPr>
              <w:t>until the</w:t>
            </w:r>
            <w:r w:rsidR="001273D9">
              <w:rPr>
                <w:rFonts w:ascii="Corbel" w:hAnsi="Corbel"/>
                <w:bCs/>
                <w:sz w:val="22"/>
                <w:szCs w:val="22"/>
              </w:rPr>
              <w:t xml:space="preserve"> second quarter</w:t>
            </w:r>
            <w:r>
              <w:rPr>
                <w:rFonts w:ascii="Corbel" w:hAnsi="Corbel"/>
                <w:bCs/>
                <w:sz w:val="22"/>
                <w:szCs w:val="22"/>
              </w:rPr>
              <w:t>.  More</w:t>
            </w:r>
            <w:r w:rsidR="00072810">
              <w:rPr>
                <w:rFonts w:ascii="Corbel" w:hAnsi="Corbel"/>
                <w:bCs/>
                <w:sz w:val="22"/>
                <w:szCs w:val="22"/>
              </w:rPr>
              <w:t xml:space="preserve"> debates are planned for the third quarter. Proposed topics include; </w:t>
            </w:r>
            <w:r w:rsidR="001B1E15" w:rsidRPr="00130277">
              <w:rPr>
                <w:rFonts w:ascii="Corbel" w:hAnsi="Corbel"/>
                <w:bCs/>
                <w:sz w:val="22"/>
                <w:szCs w:val="22"/>
              </w:rPr>
              <w:t xml:space="preserve">Justice and accountability - informal/communal mechanisms towards addressing past grievances and reconciliation; </w:t>
            </w:r>
            <w:r w:rsidR="009D3BC1" w:rsidRPr="00130277">
              <w:rPr>
                <w:rFonts w:ascii="Corbel" w:hAnsi="Corbel"/>
                <w:bCs/>
                <w:sz w:val="22"/>
                <w:szCs w:val="22"/>
              </w:rPr>
              <w:t xml:space="preserve">Role </w:t>
            </w:r>
            <w:r w:rsidR="001B1E15" w:rsidRPr="00130277">
              <w:rPr>
                <w:rFonts w:ascii="Corbel" w:hAnsi="Corbel"/>
                <w:bCs/>
                <w:sz w:val="22"/>
                <w:szCs w:val="22"/>
              </w:rPr>
              <w:t xml:space="preserve">of media and civil society in peacemaking and peace monitoring; Role of women in peacebuilding in a highly patriarchal society like South Sudan; Arusha-based intra-SPLM dialogue and reconciliation; and </w:t>
            </w:r>
            <w:r w:rsidR="00843DDF">
              <w:rPr>
                <w:rFonts w:ascii="Corbel" w:hAnsi="Corbel"/>
                <w:bCs/>
                <w:sz w:val="22"/>
                <w:szCs w:val="22"/>
              </w:rPr>
              <w:t>i</w:t>
            </w:r>
            <w:r w:rsidR="00843DDF" w:rsidRPr="00130277">
              <w:rPr>
                <w:rFonts w:ascii="Corbel" w:hAnsi="Corbel"/>
                <w:bCs/>
                <w:sz w:val="22"/>
                <w:szCs w:val="22"/>
              </w:rPr>
              <w:t>n</w:t>
            </w:r>
            <w:r w:rsidR="001B1E15" w:rsidRPr="00130277">
              <w:rPr>
                <w:rFonts w:ascii="Corbel" w:hAnsi="Corbel"/>
                <w:bCs/>
                <w:sz w:val="22"/>
                <w:szCs w:val="22"/>
              </w:rPr>
              <w:t>-country peace and reconciliation infrastructure CNHPR, SSPRC, NPPR, South Sudan Council of Churches</w:t>
            </w:r>
            <w:r w:rsidR="00D0738D">
              <w:rPr>
                <w:rFonts w:ascii="Corbel" w:hAnsi="Corbel"/>
                <w:bCs/>
                <w:sz w:val="22"/>
                <w:szCs w:val="22"/>
              </w:rPr>
              <w:t>.</w:t>
            </w:r>
            <w:r w:rsidR="001B1E15" w:rsidRPr="00130277">
              <w:rPr>
                <w:rFonts w:ascii="Corbel" w:hAnsi="Corbel"/>
                <w:bCs/>
                <w:sz w:val="22"/>
                <w:szCs w:val="22"/>
              </w:rPr>
              <w:t xml:space="preserve"> </w:t>
            </w:r>
          </w:p>
          <w:p w14:paraId="3DF641EE" w14:textId="10CF1AB9" w:rsidR="007D6BD5" w:rsidRPr="00130277" w:rsidRDefault="009D3BC1" w:rsidP="00C70469">
            <w:pPr>
              <w:spacing w:after="160" w:line="240" w:lineRule="auto"/>
              <w:jc w:val="both"/>
              <w:rPr>
                <w:rFonts w:ascii="Corbel" w:hAnsi="Corbel" w:cs="Calibri"/>
                <w:iCs/>
                <w:sz w:val="22"/>
                <w:szCs w:val="22"/>
              </w:rPr>
            </w:pPr>
            <w:r w:rsidRPr="00130277">
              <w:rPr>
                <w:rFonts w:ascii="Corbel" w:hAnsi="Corbel"/>
                <w:sz w:val="22"/>
                <w:szCs w:val="22"/>
              </w:rPr>
              <w:t xml:space="preserve">The </w:t>
            </w:r>
            <w:r w:rsidR="007D6BD5" w:rsidRPr="00130277">
              <w:rPr>
                <w:rFonts w:ascii="Corbel" w:hAnsi="Corbel"/>
                <w:sz w:val="22"/>
                <w:szCs w:val="22"/>
              </w:rPr>
              <w:t xml:space="preserve">‘Kuburi Bridge’ radio drama programme was aired weekly (in both Arabic and English) on Radio Miraya.  A total of 14 episodes were aired and repeated 56 times </w:t>
            </w:r>
            <w:r w:rsidR="00072810">
              <w:rPr>
                <w:rFonts w:ascii="Corbel" w:hAnsi="Corbel"/>
                <w:sz w:val="22"/>
                <w:szCs w:val="22"/>
              </w:rPr>
              <w:t xml:space="preserve">during the quarter. </w:t>
            </w:r>
            <w:r w:rsidR="007D6BD5" w:rsidRPr="00130277">
              <w:rPr>
                <w:rFonts w:ascii="Corbel" w:hAnsi="Corbel"/>
                <w:sz w:val="22"/>
                <w:szCs w:val="22"/>
              </w:rPr>
              <w:t>UNDP staff routinely monitor</w:t>
            </w:r>
            <w:r w:rsidRPr="00130277">
              <w:rPr>
                <w:rFonts w:ascii="Corbel" w:hAnsi="Corbel"/>
                <w:sz w:val="22"/>
                <w:szCs w:val="22"/>
              </w:rPr>
              <w:t>ed</w:t>
            </w:r>
            <w:r w:rsidR="007D6BD5" w:rsidRPr="00130277">
              <w:rPr>
                <w:rFonts w:ascii="Corbel" w:hAnsi="Corbel"/>
                <w:sz w:val="22"/>
                <w:szCs w:val="22"/>
              </w:rPr>
              <w:t xml:space="preserve"> the ‘Kuburi Bridge’ radio drama broadcasts</w:t>
            </w:r>
            <w:r w:rsidR="00072810">
              <w:rPr>
                <w:rFonts w:ascii="Corbel" w:hAnsi="Corbel"/>
                <w:sz w:val="22"/>
                <w:szCs w:val="22"/>
              </w:rPr>
              <w:t xml:space="preserve">. Monitoring </w:t>
            </w:r>
            <w:r w:rsidR="007D6BD5" w:rsidRPr="00130277">
              <w:rPr>
                <w:rFonts w:ascii="Corbel" w:hAnsi="Corbel"/>
                <w:sz w:val="22"/>
                <w:szCs w:val="22"/>
              </w:rPr>
              <w:t xml:space="preserve"> reports indicate that programme continues to attract interactive discussions with both male and female callers from different parts of the country </w:t>
            </w:r>
            <w:r w:rsidR="007D6BD5" w:rsidRPr="00130277">
              <w:rPr>
                <w:rFonts w:ascii="Corbel" w:hAnsi="Corbel" w:cs="Calibri"/>
                <w:iCs/>
                <w:sz w:val="22"/>
                <w:szCs w:val="22"/>
              </w:rPr>
              <w:t>including women</w:t>
            </w:r>
            <w:r w:rsidR="00E871D2">
              <w:rPr>
                <w:rFonts w:ascii="Corbel" w:hAnsi="Corbel" w:cs="Calibri"/>
                <w:iCs/>
                <w:sz w:val="22"/>
                <w:szCs w:val="22"/>
              </w:rPr>
              <w:t xml:space="preserve"> at the grassroots level</w:t>
            </w:r>
            <w:r w:rsidR="007D6BD5" w:rsidRPr="00130277">
              <w:rPr>
                <w:rFonts w:ascii="Corbel" w:hAnsi="Corbel" w:cs="Calibri"/>
                <w:iCs/>
                <w:sz w:val="22"/>
                <w:szCs w:val="22"/>
              </w:rPr>
              <w:t>, youth, religious leaders, and civil society organizations. Participation among listeners significantly increased</w:t>
            </w:r>
            <w:r w:rsidRPr="00130277">
              <w:rPr>
                <w:rFonts w:ascii="Corbel" w:hAnsi="Corbel" w:cs="Calibri"/>
                <w:iCs/>
                <w:sz w:val="22"/>
                <w:szCs w:val="22"/>
              </w:rPr>
              <w:t>,</w:t>
            </w:r>
            <w:r w:rsidR="007D6BD5" w:rsidRPr="00130277">
              <w:rPr>
                <w:rFonts w:ascii="Corbel" w:hAnsi="Corbel" w:cs="Calibri"/>
                <w:iCs/>
                <w:sz w:val="22"/>
                <w:szCs w:val="22"/>
              </w:rPr>
              <w:t xml:space="preserve"> </w:t>
            </w:r>
            <w:r w:rsidRPr="00130277">
              <w:rPr>
                <w:rFonts w:ascii="Corbel" w:hAnsi="Corbel" w:cs="Calibri"/>
                <w:iCs/>
                <w:sz w:val="22"/>
                <w:szCs w:val="22"/>
              </w:rPr>
              <w:t>evident from</w:t>
            </w:r>
            <w:r w:rsidR="007D6BD5" w:rsidRPr="00130277">
              <w:rPr>
                <w:rFonts w:ascii="Corbel" w:hAnsi="Corbel" w:cs="Calibri"/>
                <w:iCs/>
                <w:sz w:val="22"/>
                <w:szCs w:val="22"/>
              </w:rPr>
              <w:t xml:space="preserve"> the tracking and monitoring the programme</w:t>
            </w:r>
            <w:r w:rsidR="001B1E15" w:rsidRPr="00130277">
              <w:rPr>
                <w:rFonts w:ascii="Corbel" w:hAnsi="Corbel" w:cs="Calibri"/>
                <w:iCs/>
                <w:sz w:val="22"/>
                <w:szCs w:val="22"/>
              </w:rPr>
              <w:t xml:space="preserve"> from 220</w:t>
            </w:r>
            <w:r w:rsidR="001C46D9">
              <w:rPr>
                <w:rFonts w:ascii="Corbel" w:hAnsi="Corbel" w:cs="Calibri"/>
                <w:iCs/>
                <w:sz w:val="22"/>
                <w:szCs w:val="22"/>
              </w:rPr>
              <w:t xml:space="preserve"> calls</w:t>
            </w:r>
            <w:r w:rsidR="001B1E15" w:rsidRPr="00130277">
              <w:rPr>
                <w:rFonts w:ascii="Corbel" w:hAnsi="Corbel" w:cs="Calibri"/>
                <w:iCs/>
                <w:sz w:val="22"/>
                <w:szCs w:val="22"/>
              </w:rPr>
              <w:t xml:space="preserve"> in quarter </w:t>
            </w:r>
            <w:r w:rsidR="001C46D9">
              <w:rPr>
                <w:rFonts w:ascii="Corbel" w:hAnsi="Corbel" w:cs="Calibri"/>
                <w:iCs/>
                <w:sz w:val="22"/>
                <w:szCs w:val="22"/>
              </w:rPr>
              <w:t>one</w:t>
            </w:r>
            <w:r w:rsidR="001C46D9" w:rsidRPr="00130277">
              <w:rPr>
                <w:rFonts w:ascii="Corbel" w:hAnsi="Corbel" w:cs="Calibri"/>
                <w:iCs/>
                <w:sz w:val="22"/>
                <w:szCs w:val="22"/>
              </w:rPr>
              <w:t xml:space="preserve"> </w:t>
            </w:r>
            <w:r w:rsidR="001B1E15" w:rsidRPr="00130277">
              <w:rPr>
                <w:rFonts w:ascii="Corbel" w:hAnsi="Corbel" w:cs="Calibri"/>
                <w:iCs/>
                <w:sz w:val="22"/>
                <w:szCs w:val="22"/>
              </w:rPr>
              <w:t xml:space="preserve">to 310 in </w:t>
            </w:r>
            <w:r w:rsidR="008159FE" w:rsidRPr="00130277">
              <w:rPr>
                <w:rFonts w:ascii="Corbel" w:hAnsi="Corbel" w:cs="Calibri"/>
                <w:iCs/>
                <w:sz w:val="22"/>
                <w:szCs w:val="22"/>
              </w:rPr>
              <w:t xml:space="preserve">quarter </w:t>
            </w:r>
            <w:r w:rsidR="001C46D9">
              <w:rPr>
                <w:rFonts w:ascii="Corbel" w:hAnsi="Corbel" w:cs="Calibri"/>
                <w:iCs/>
                <w:sz w:val="22"/>
                <w:szCs w:val="22"/>
              </w:rPr>
              <w:t>two. Approximately, 20% of the calls in quarter two were made by women.</w:t>
            </w:r>
            <w:r w:rsidR="001B1E15" w:rsidRPr="00130277">
              <w:rPr>
                <w:rFonts w:ascii="Corbel" w:hAnsi="Corbel" w:cs="Calibri"/>
                <w:iCs/>
                <w:sz w:val="22"/>
                <w:szCs w:val="22"/>
              </w:rPr>
              <w:t xml:space="preserve">  </w:t>
            </w:r>
            <w:r w:rsidR="001C534E">
              <w:rPr>
                <w:rFonts w:ascii="Corbel" w:hAnsi="Corbel" w:cs="Calibri"/>
                <w:iCs/>
                <w:sz w:val="22"/>
                <w:szCs w:val="22"/>
              </w:rPr>
              <w:t xml:space="preserve">UNDP provided technical support and some of the topics aired included role of women in peacebuilding, peace begins with me, the enemy within. </w:t>
            </w:r>
          </w:p>
          <w:p w14:paraId="47174933" w14:textId="77777777" w:rsidR="00357788" w:rsidRPr="00915C6B" w:rsidRDefault="002140E9" w:rsidP="00C70469">
            <w:pPr>
              <w:spacing w:after="160" w:line="240" w:lineRule="auto"/>
              <w:rPr>
                <w:rFonts w:ascii="Corbel" w:hAnsi="Corbel"/>
                <w:b/>
                <w:color w:val="002060"/>
                <w:sz w:val="22"/>
                <w:szCs w:val="22"/>
              </w:rPr>
            </w:pPr>
            <w:r w:rsidRPr="00915C6B">
              <w:rPr>
                <w:rFonts w:ascii="Corbel" w:hAnsi="Corbel"/>
                <w:b/>
                <w:iCs/>
                <w:color w:val="002060"/>
                <w:sz w:val="22"/>
                <w:szCs w:val="22"/>
                <w:lang w:eastAsia="en-GB"/>
              </w:rPr>
              <w:t xml:space="preserve">Conflict-sensitive assessments are carried out in </w:t>
            </w:r>
            <w:r w:rsidR="00995898" w:rsidRPr="00915C6B">
              <w:rPr>
                <w:rFonts w:ascii="Corbel" w:hAnsi="Corbel"/>
                <w:b/>
                <w:iCs/>
                <w:color w:val="002060"/>
                <w:sz w:val="22"/>
                <w:szCs w:val="22"/>
                <w:lang w:eastAsia="en-GB"/>
              </w:rPr>
              <w:t xml:space="preserve">three </w:t>
            </w:r>
            <w:r w:rsidRPr="00915C6B">
              <w:rPr>
                <w:rFonts w:ascii="Corbel" w:hAnsi="Corbel"/>
                <w:b/>
                <w:iCs/>
                <w:color w:val="002060"/>
                <w:sz w:val="22"/>
                <w:szCs w:val="22"/>
                <w:lang w:eastAsia="en-GB"/>
              </w:rPr>
              <w:t>conflict clusters</w:t>
            </w:r>
            <w:r w:rsidRPr="00915C6B">
              <w:rPr>
                <w:rFonts w:ascii="Corbel" w:hAnsi="Corbel"/>
                <w:b/>
                <w:color w:val="002060"/>
                <w:sz w:val="22"/>
                <w:szCs w:val="22"/>
              </w:rPr>
              <w:t xml:space="preserve"> </w:t>
            </w:r>
          </w:p>
          <w:p w14:paraId="74966884" w14:textId="48C7EF70" w:rsidR="00C85251" w:rsidRPr="00130277" w:rsidRDefault="008159FE" w:rsidP="00C70469">
            <w:pPr>
              <w:spacing w:after="160" w:line="240" w:lineRule="auto"/>
              <w:jc w:val="both"/>
              <w:rPr>
                <w:rFonts w:ascii="Corbel" w:hAnsi="Corbel" w:cstheme="minorHAnsi"/>
                <w:iCs/>
                <w:sz w:val="22"/>
                <w:szCs w:val="22"/>
              </w:rPr>
            </w:pPr>
            <w:r w:rsidRPr="00130277">
              <w:rPr>
                <w:rFonts w:ascii="Corbel" w:hAnsi="Corbel"/>
                <w:color w:val="auto"/>
                <w:sz w:val="22"/>
                <w:szCs w:val="22"/>
              </w:rPr>
              <w:t>The</w:t>
            </w:r>
            <w:r w:rsidR="00701AAB" w:rsidRPr="00130277">
              <w:rPr>
                <w:rFonts w:ascii="Corbel" w:hAnsi="Corbel"/>
                <w:color w:val="auto"/>
                <w:sz w:val="22"/>
                <w:szCs w:val="22"/>
              </w:rPr>
              <w:t xml:space="preserve"> </w:t>
            </w:r>
            <w:r w:rsidR="002E29D6" w:rsidRPr="00130277">
              <w:rPr>
                <w:rFonts w:ascii="Corbel" w:hAnsi="Corbel" w:cstheme="minorHAnsi"/>
                <w:iCs/>
                <w:sz w:val="22"/>
                <w:szCs w:val="22"/>
              </w:rPr>
              <w:t>p</w:t>
            </w:r>
            <w:r w:rsidR="00C92AC7" w:rsidRPr="00130277">
              <w:rPr>
                <w:rFonts w:ascii="Corbel" w:hAnsi="Corbel" w:cstheme="minorHAnsi"/>
                <w:iCs/>
                <w:sz w:val="22"/>
                <w:szCs w:val="22"/>
              </w:rPr>
              <w:t>roject</w:t>
            </w:r>
            <w:r w:rsidR="00701AAB" w:rsidRPr="00130277">
              <w:rPr>
                <w:rFonts w:ascii="Corbel" w:hAnsi="Corbel" w:cstheme="minorHAnsi"/>
                <w:iCs/>
                <w:sz w:val="22"/>
                <w:szCs w:val="22"/>
              </w:rPr>
              <w:t xml:space="preserve"> completed multi-disciplinary community consultations in all the targeted conflict clusters</w:t>
            </w:r>
            <w:r w:rsidR="002E29D6" w:rsidRPr="00130277">
              <w:rPr>
                <w:rFonts w:ascii="Corbel" w:hAnsi="Corbel" w:cstheme="minorHAnsi"/>
                <w:iCs/>
                <w:sz w:val="22"/>
                <w:szCs w:val="22"/>
              </w:rPr>
              <w:t>, w</w:t>
            </w:r>
            <w:r w:rsidR="006316C3" w:rsidRPr="00130277">
              <w:rPr>
                <w:rFonts w:ascii="Corbel" w:hAnsi="Corbel" w:cstheme="minorHAnsi"/>
                <w:iCs/>
                <w:sz w:val="22"/>
                <w:szCs w:val="22"/>
              </w:rPr>
              <w:t>hich collectively span across six</w:t>
            </w:r>
            <w:r w:rsidR="002E29D6" w:rsidRPr="00130277">
              <w:rPr>
                <w:rFonts w:ascii="Corbel" w:hAnsi="Corbel" w:cstheme="minorHAnsi"/>
                <w:iCs/>
                <w:sz w:val="22"/>
                <w:szCs w:val="22"/>
              </w:rPr>
              <w:t xml:space="preserve"> states –</w:t>
            </w:r>
            <w:r w:rsidR="00BD4FCF" w:rsidRPr="00130277">
              <w:rPr>
                <w:rFonts w:ascii="Corbel" w:hAnsi="Corbel" w:cstheme="minorHAnsi"/>
                <w:iCs/>
                <w:sz w:val="22"/>
                <w:szCs w:val="22"/>
              </w:rPr>
              <w:t xml:space="preserve"> </w:t>
            </w:r>
            <w:r w:rsidR="002E29D6" w:rsidRPr="00130277">
              <w:rPr>
                <w:rFonts w:ascii="Corbel" w:hAnsi="Corbel" w:cstheme="minorHAnsi"/>
                <w:iCs/>
                <w:sz w:val="22"/>
                <w:szCs w:val="22"/>
              </w:rPr>
              <w:t>Central Equatoria, Eastern Equatoria, Jonglei, Lakes, Unity</w:t>
            </w:r>
            <w:r w:rsidR="00995898">
              <w:rPr>
                <w:rFonts w:ascii="Corbel" w:hAnsi="Corbel" w:cstheme="minorHAnsi"/>
                <w:iCs/>
                <w:sz w:val="22"/>
                <w:szCs w:val="22"/>
              </w:rPr>
              <w:t>,</w:t>
            </w:r>
            <w:r w:rsidR="002E29D6" w:rsidRPr="00130277">
              <w:rPr>
                <w:rFonts w:ascii="Corbel" w:hAnsi="Corbel" w:cstheme="minorHAnsi"/>
                <w:iCs/>
                <w:sz w:val="22"/>
                <w:szCs w:val="22"/>
              </w:rPr>
              <w:t xml:space="preserve"> and Western Equatoria.  </w:t>
            </w:r>
            <w:r w:rsidR="00C85251" w:rsidRPr="00130277">
              <w:rPr>
                <w:rFonts w:ascii="Corbel" w:hAnsi="Corbel" w:cstheme="minorHAnsi"/>
                <w:iCs/>
                <w:sz w:val="22"/>
                <w:szCs w:val="22"/>
              </w:rPr>
              <w:t xml:space="preserve">These consultations </w:t>
            </w:r>
            <w:r w:rsidR="001D6990">
              <w:rPr>
                <w:rFonts w:ascii="Corbel" w:hAnsi="Corbel" w:cstheme="minorHAnsi"/>
                <w:iCs/>
                <w:sz w:val="22"/>
                <w:szCs w:val="22"/>
              </w:rPr>
              <w:t>are</w:t>
            </w:r>
            <w:r w:rsidR="00C85251" w:rsidRPr="00130277">
              <w:rPr>
                <w:rFonts w:ascii="Corbel" w:hAnsi="Corbel" w:cstheme="minorHAnsi"/>
                <w:iCs/>
                <w:sz w:val="22"/>
                <w:szCs w:val="22"/>
              </w:rPr>
              <w:t xml:space="preserve"> pivotal in understanding how conflict </w:t>
            </w:r>
            <w:r w:rsidR="00A6477B">
              <w:rPr>
                <w:rFonts w:ascii="Corbel" w:hAnsi="Corbel" w:cstheme="minorHAnsi"/>
                <w:iCs/>
                <w:sz w:val="22"/>
                <w:szCs w:val="22"/>
              </w:rPr>
              <w:t xml:space="preserve">has </w:t>
            </w:r>
            <w:r w:rsidR="00C85251" w:rsidRPr="00130277">
              <w:rPr>
                <w:rFonts w:ascii="Corbel" w:hAnsi="Corbel" w:cstheme="minorHAnsi"/>
                <w:iCs/>
                <w:sz w:val="22"/>
                <w:szCs w:val="22"/>
              </w:rPr>
              <w:t>affected inter-communal cooperation and forms of interdependencies</w:t>
            </w:r>
            <w:r w:rsidR="00A6477B">
              <w:rPr>
                <w:rFonts w:ascii="Corbel" w:hAnsi="Corbel" w:cstheme="minorHAnsi"/>
                <w:iCs/>
                <w:sz w:val="22"/>
                <w:szCs w:val="22"/>
              </w:rPr>
              <w:t xml:space="preserve"> (including social, political</w:t>
            </w:r>
            <w:r w:rsidR="00E871D2">
              <w:rPr>
                <w:rFonts w:ascii="Corbel" w:hAnsi="Corbel" w:cstheme="minorHAnsi"/>
                <w:iCs/>
                <w:sz w:val="22"/>
                <w:szCs w:val="22"/>
              </w:rPr>
              <w:t>,</w:t>
            </w:r>
            <w:r w:rsidR="00A6477B">
              <w:rPr>
                <w:rFonts w:ascii="Corbel" w:hAnsi="Corbel" w:cstheme="minorHAnsi"/>
                <w:iCs/>
                <w:sz w:val="22"/>
                <w:szCs w:val="22"/>
              </w:rPr>
              <w:t xml:space="preserve"> and economic forms)</w:t>
            </w:r>
            <w:r w:rsidR="00C85251" w:rsidRPr="00130277">
              <w:rPr>
                <w:rFonts w:ascii="Corbel" w:hAnsi="Corbel" w:cstheme="minorHAnsi"/>
                <w:iCs/>
                <w:sz w:val="22"/>
                <w:szCs w:val="22"/>
              </w:rPr>
              <w:t xml:space="preserve">, and what measures can be </w:t>
            </w:r>
            <w:r w:rsidR="009351FB" w:rsidRPr="00130277">
              <w:rPr>
                <w:rFonts w:ascii="Corbel" w:hAnsi="Corbel" w:cstheme="minorHAnsi"/>
                <w:iCs/>
                <w:sz w:val="22"/>
                <w:szCs w:val="22"/>
              </w:rPr>
              <w:t>put in place</w:t>
            </w:r>
            <w:r w:rsidR="00C85251" w:rsidRPr="00130277">
              <w:rPr>
                <w:rFonts w:ascii="Corbel" w:hAnsi="Corbel" w:cstheme="minorHAnsi"/>
                <w:iCs/>
                <w:sz w:val="22"/>
                <w:szCs w:val="22"/>
              </w:rPr>
              <w:t xml:space="preserve"> to restore basic </w:t>
            </w:r>
            <w:r w:rsidR="00E871D2">
              <w:rPr>
                <w:rFonts w:ascii="Corbel" w:hAnsi="Corbel" w:cstheme="minorHAnsi"/>
                <w:iCs/>
                <w:sz w:val="22"/>
                <w:szCs w:val="22"/>
              </w:rPr>
              <w:t>inter-</w:t>
            </w:r>
            <w:r w:rsidRPr="00130277">
              <w:rPr>
                <w:rFonts w:ascii="Corbel" w:hAnsi="Corbel" w:cstheme="minorHAnsi"/>
                <w:iCs/>
                <w:sz w:val="22"/>
                <w:szCs w:val="22"/>
              </w:rPr>
              <w:t xml:space="preserve">communal </w:t>
            </w:r>
            <w:r w:rsidR="00C85251" w:rsidRPr="00130277">
              <w:rPr>
                <w:rFonts w:ascii="Corbel" w:hAnsi="Corbel" w:cstheme="minorHAnsi"/>
                <w:iCs/>
                <w:sz w:val="22"/>
                <w:szCs w:val="22"/>
              </w:rPr>
              <w:t>relations</w:t>
            </w:r>
            <w:r w:rsidRPr="00130277">
              <w:rPr>
                <w:rFonts w:ascii="Corbel" w:hAnsi="Corbel" w:cstheme="minorHAnsi"/>
                <w:iCs/>
                <w:sz w:val="22"/>
                <w:szCs w:val="22"/>
              </w:rPr>
              <w:t>.</w:t>
            </w:r>
            <w:r w:rsidR="004D531A">
              <w:rPr>
                <w:rFonts w:ascii="Corbel" w:hAnsi="Corbel" w:cstheme="minorHAnsi"/>
                <w:iCs/>
                <w:sz w:val="22"/>
                <w:szCs w:val="22"/>
              </w:rPr>
              <w:t xml:space="preserve">  </w:t>
            </w:r>
            <w:r w:rsidR="00A6477B">
              <w:rPr>
                <w:rFonts w:ascii="Corbel" w:hAnsi="Corbel" w:cstheme="minorHAnsi"/>
                <w:iCs/>
                <w:sz w:val="22"/>
                <w:szCs w:val="22"/>
              </w:rPr>
              <w:t>In addition, the consultations also underlined that resources are the basis of both interdependency and conflict, and any measures towards peace and harmonious inter-communal relations must take this into account</w:t>
            </w:r>
            <w:r w:rsidR="00E871D2">
              <w:rPr>
                <w:rFonts w:ascii="Corbel" w:hAnsi="Corbel" w:cstheme="minorHAnsi"/>
                <w:iCs/>
                <w:sz w:val="22"/>
                <w:szCs w:val="22"/>
              </w:rPr>
              <w:t>.</w:t>
            </w:r>
          </w:p>
          <w:p w14:paraId="2E3354D4" w14:textId="0A53CB36" w:rsidR="009B2B0E" w:rsidRDefault="00012142" w:rsidP="00C70469">
            <w:pPr>
              <w:spacing w:after="160" w:line="240" w:lineRule="auto"/>
              <w:jc w:val="both"/>
              <w:rPr>
                <w:rFonts w:ascii="Corbel" w:hAnsi="Corbel" w:cstheme="minorHAnsi"/>
                <w:iCs/>
                <w:sz w:val="22"/>
                <w:szCs w:val="22"/>
              </w:rPr>
            </w:pPr>
            <w:r w:rsidRPr="00130277">
              <w:rPr>
                <w:rFonts w:ascii="Corbel" w:eastAsiaTheme="minorHAnsi" w:hAnsi="Corbel" w:cs="Helvetica"/>
                <w:noProof/>
                <w:color w:val="auto"/>
                <w:kern w:val="0"/>
                <w:sz w:val="24"/>
                <w:szCs w:val="24"/>
                <w:lang w:val="en-GB" w:eastAsia="en-GB"/>
                <w14:ligatures w14:val="none"/>
                <w14:cntxtAlts w14:val="0"/>
              </w:rPr>
              <w:drawing>
                <wp:anchor distT="0" distB="0" distL="114300" distR="114300" simplePos="0" relativeHeight="251660800" behindDoc="1" locked="0" layoutInCell="1" allowOverlap="1" wp14:anchorId="20BF5F2F" wp14:editId="3FD52921">
                  <wp:simplePos x="0" y="0"/>
                  <wp:positionH relativeFrom="margin">
                    <wp:posOffset>-16865</wp:posOffset>
                  </wp:positionH>
                  <wp:positionV relativeFrom="margin">
                    <wp:posOffset>5084268</wp:posOffset>
                  </wp:positionV>
                  <wp:extent cx="4578350" cy="2698750"/>
                  <wp:effectExtent l="0" t="0" r="0" b="6350"/>
                  <wp:wrapSquare wrapText="bothSides"/>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835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AC7" w:rsidRPr="00130277">
              <w:rPr>
                <w:rFonts w:ascii="Corbel" w:hAnsi="Corbel" w:cstheme="minorHAnsi"/>
                <w:iCs/>
                <w:sz w:val="22"/>
                <w:szCs w:val="22"/>
              </w:rPr>
              <w:t>he first phase of commu</w:t>
            </w:r>
            <w:r w:rsidR="009210DD" w:rsidRPr="00130277">
              <w:rPr>
                <w:rFonts w:ascii="Corbel" w:hAnsi="Corbel" w:cstheme="minorHAnsi"/>
                <w:iCs/>
                <w:sz w:val="22"/>
                <w:szCs w:val="22"/>
              </w:rPr>
              <w:t>nity consultations</w:t>
            </w:r>
            <w:r w:rsidR="005E1F3E">
              <w:rPr>
                <w:rFonts w:ascii="Corbel" w:hAnsi="Corbel" w:cstheme="minorHAnsi"/>
                <w:iCs/>
                <w:sz w:val="22"/>
                <w:szCs w:val="22"/>
              </w:rPr>
              <w:t xml:space="preserve"> </w:t>
            </w:r>
            <w:r w:rsidR="002E29D6" w:rsidRPr="00130277">
              <w:rPr>
                <w:rFonts w:ascii="Corbel" w:hAnsi="Corbel" w:cstheme="minorHAnsi"/>
                <w:iCs/>
                <w:sz w:val="22"/>
                <w:szCs w:val="22"/>
              </w:rPr>
              <w:t xml:space="preserve">completed in Q1 </w:t>
            </w:r>
            <w:r w:rsidR="00B04D5D" w:rsidRPr="00130277">
              <w:rPr>
                <w:rFonts w:ascii="Corbel" w:hAnsi="Corbel" w:cstheme="minorHAnsi"/>
                <w:iCs/>
                <w:sz w:val="22"/>
                <w:szCs w:val="22"/>
              </w:rPr>
              <w:t>informed</w:t>
            </w:r>
            <w:r w:rsidR="009210DD" w:rsidRPr="00130277">
              <w:rPr>
                <w:rFonts w:ascii="Corbel" w:hAnsi="Corbel" w:cstheme="minorHAnsi"/>
                <w:iCs/>
                <w:sz w:val="22"/>
                <w:szCs w:val="22"/>
              </w:rPr>
              <w:t xml:space="preserve"> the targeting approach </w:t>
            </w:r>
            <w:r w:rsidR="005E1F3E">
              <w:rPr>
                <w:rFonts w:ascii="Corbel" w:hAnsi="Corbel" w:cstheme="minorHAnsi"/>
                <w:iCs/>
                <w:sz w:val="22"/>
                <w:szCs w:val="22"/>
              </w:rPr>
              <w:t>employed in the second quarter. C</w:t>
            </w:r>
            <w:r w:rsidR="009210DD" w:rsidRPr="00130277">
              <w:rPr>
                <w:rFonts w:ascii="Corbel" w:hAnsi="Corbel" w:cstheme="minorHAnsi"/>
                <w:iCs/>
                <w:sz w:val="22"/>
                <w:szCs w:val="22"/>
              </w:rPr>
              <w:t xml:space="preserve">onsulted communities recommended </w:t>
            </w:r>
            <w:r w:rsidR="005E1F3E">
              <w:rPr>
                <w:rFonts w:ascii="Corbel" w:hAnsi="Corbel" w:cstheme="minorHAnsi"/>
                <w:iCs/>
                <w:sz w:val="22"/>
                <w:szCs w:val="22"/>
              </w:rPr>
              <w:t xml:space="preserve">the </w:t>
            </w:r>
            <w:r w:rsidR="009210DD" w:rsidRPr="00130277">
              <w:rPr>
                <w:rFonts w:ascii="Corbel" w:hAnsi="Corbel" w:cstheme="minorHAnsi"/>
                <w:iCs/>
                <w:sz w:val="22"/>
                <w:szCs w:val="22"/>
              </w:rPr>
              <w:t>inclusion of neighboring communities into</w:t>
            </w:r>
            <w:r w:rsidR="00565367">
              <w:rPr>
                <w:rFonts w:ascii="Corbel" w:hAnsi="Corbel" w:cstheme="minorHAnsi"/>
                <w:iCs/>
                <w:sz w:val="22"/>
                <w:szCs w:val="22"/>
              </w:rPr>
              <w:t xml:space="preserve"> the targeted conflict clusters, which expanded the scope of the consultation process beyond the state</w:t>
            </w:r>
            <w:r w:rsidR="00F14918">
              <w:rPr>
                <w:rFonts w:ascii="Corbel" w:hAnsi="Corbel" w:cstheme="minorHAnsi"/>
                <w:iCs/>
                <w:sz w:val="22"/>
                <w:szCs w:val="22"/>
              </w:rPr>
              <w:t>d</w:t>
            </w:r>
            <w:r w:rsidR="00565367">
              <w:rPr>
                <w:rFonts w:ascii="Corbel" w:hAnsi="Corbel" w:cstheme="minorHAnsi"/>
                <w:iCs/>
                <w:sz w:val="22"/>
                <w:szCs w:val="22"/>
              </w:rPr>
              <w:t xml:space="preserve"> target</w:t>
            </w:r>
            <w:r w:rsidR="00F14918">
              <w:rPr>
                <w:rFonts w:ascii="Corbel" w:hAnsi="Corbel" w:cstheme="minorHAnsi"/>
                <w:iCs/>
                <w:sz w:val="22"/>
                <w:szCs w:val="22"/>
              </w:rPr>
              <w:t xml:space="preserve"> of three states</w:t>
            </w:r>
            <w:r w:rsidR="00565367">
              <w:rPr>
                <w:rFonts w:ascii="Corbel" w:hAnsi="Corbel" w:cstheme="minorHAnsi"/>
                <w:iCs/>
                <w:sz w:val="22"/>
                <w:szCs w:val="22"/>
              </w:rPr>
              <w:t>.</w:t>
            </w:r>
            <w:r w:rsidR="00D278A5" w:rsidRPr="00130277">
              <w:rPr>
                <w:rFonts w:ascii="Corbel" w:hAnsi="Corbel" w:cstheme="minorHAnsi"/>
                <w:iCs/>
                <w:sz w:val="22"/>
                <w:szCs w:val="22"/>
              </w:rPr>
              <w:t xml:space="preserve"> </w:t>
            </w:r>
            <w:r w:rsidR="008159FE" w:rsidRPr="00130277">
              <w:rPr>
                <w:rFonts w:ascii="Corbel" w:hAnsi="Corbel" w:cstheme="minorHAnsi"/>
                <w:iCs/>
                <w:sz w:val="22"/>
                <w:szCs w:val="22"/>
              </w:rPr>
              <w:t xml:space="preserve">The </w:t>
            </w:r>
            <w:r w:rsidR="00D278A5" w:rsidRPr="00130277">
              <w:rPr>
                <w:rFonts w:ascii="Corbel" w:hAnsi="Corbel" w:cstheme="minorHAnsi"/>
                <w:iCs/>
                <w:sz w:val="22"/>
                <w:szCs w:val="22"/>
              </w:rPr>
              <w:t>consultation</w:t>
            </w:r>
            <w:r w:rsidR="005E1F3E">
              <w:rPr>
                <w:rFonts w:ascii="Corbel" w:hAnsi="Corbel" w:cstheme="minorHAnsi"/>
                <w:iCs/>
                <w:sz w:val="22"/>
                <w:szCs w:val="22"/>
              </w:rPr>
              <w:t xml:space="preserve"> revealed</w:t>
            </w:r>
            <w:r w:rsidR="005E1F3E" w:rsidRPr="00130277">
              <w:rPr>
                <w:rFonts w:ascii="Corbel" w:hAnsi="Corbel" w:cstheme="minorHAnsi"/>
                <w:iCs/>
                <w:sz w:val="22"/>
                <w:szCs w:val="22"/>
              </w:rPr>
              <w:t xml:space="preserve"> </w:t>
            </w:r>
            <w:r w:rsidR="00AB6CE1" w:rsidRPr="00130277">
              <w:rPr>
                <w:rFonts w:ascii="Corbel" w:hAnsi="Corbel" w:cstheme="minorHAnsi"/>
                <w:iCs/>
                <w:sz w:val="22"/>
                <w:szCs w:val="22"/>
              </w:rPr>
              <w:t>that</w:t>
            </w:r>
            <w:r w:rsidR="00C442A5" w:rsidRPr="00130277">
              <w:rPr>
                <w:rFonts w:ascii="Corbel" w:hAnsi="Corbel" w:cstheme="minorHAnsi"/>
                <w:iCs/>
                <w:sz w:val="22"/>
                <w:szCs w:val="22"/>
              </w:rPr>
              <w:t xml:space="preserve"> </w:t>
            </w:r>
            <w:r w:rsidR="00BB7D03" w:rsidRPr="00130277">
              <w:rPr>
                <w:rFonts w:ascii="Corbel" w:hAnsi="Corbel" w:cstheme="minorHAnsi"/>
                <w:iCs/>
                <w:sz w:val="22"/>
                <w:szCs w:val="22"/>
              </w:rPr>
              <w:t xml:space="preserve">the </w:t>
            </w:r>
            <w:r w:rsidR="00C442A5" w:rsidRPr="00130277">
              <w:rPr>
                <w:rFonts w:ascii="Corbel" w:hAnsi="Corbel" w:cstheme="minorHAnsi"/>
                <w:iCs/>
                <w:sz w:val="22"/>
                <w:szCs w:val="22"/>
              </w:rPr>
              <w:t>historical relationship of</w:t>
            </w:r>
            <w:r w:rsidR="009210DD" w:rsidRPr="00130277">
              <w:rPr>
                <w:rFonts w:ascii="Corbel" w:hAnsi="Corbel" w:cstheme="minorHAnsi"/>
                <w:iCs/>
                <w:sz w:val="22"/>
                <w:szCs w:val="22"/>
              </w:rPr>
              <w:t xml:space="preserve"> </w:t>
            </w:r>
            <w:r w:rsidR="00C442A5" w:rsidRPr="00130277">
              <w:rPr>
                <w:rFonts w:ascii="Corbel" w:hAnsi="Corbel" w:cstheme="minorHAnsi"/>
                <w:iCs/>
                <w:sz w:val="22"/>
                <w:szCs w:val="22"/>
              </w:rPr>
              <w:t>the</w:t>
            </w:r>
            <w:r w:rsidR="005E1F3E">
              <w:rPr>
                <w:rFonts w:ascii="Corbel" w:hAnsi="Corbel" w:cstheme="minorHAnsi"/>
                <w:iCs/>
                <w:sz w:val="22"/>
                <w:szCs w:val="22"/>
              </w:rPr>
              <w:t xml:space="preserve"> </w:t>
            </w:r>
            <w:r w:rsidR="009210DD" w:rsidRPr="00130277">
              <w:rPr>
                <w:rFonts w:ascii="Corbel" w:hAnsi="Corbel" w:cstheme="minorHAnsi"/>
                <w:iCs/>
                <w:sz w:val="22"/>
                <w:szCs w:val="22"/>
              </w:rPr>
              <w:t>communities</w:t>
            </w:r>
            <w:r w:rsidR="005E1F3E">
              <w:rPr>
                <w:rFonts w:ascii="Corbel" w:hAnsi="Corbel" w:cstheme="minorHAnsi"/>
                <w:iCs/>
                <w:sz w:val="22"/>
                <w:szCs w:val="22"/>
              </w:rPr>
              <w:t xml:space="preserve"> </w:t>
            </w:r>
            <w:r w:rsidR="00C442A5" w:rsidRPr="00130277">
              <w:rPr>
                <w:rFonts w:ascii="Corbel" w:hAnsi="Corbel" w:cstheme="minorHAnsi"/>
                <w:iCs/>
                <w:sz w:val="22"/>
                <w:szCs w:val="22"/>
              </w:rPr>
              <w:t xml:space="preserve">has always been grounded on </w:t>
            </w:r>
            <w:r w:rsidR="00BB7D03" w:rsidRPr="00130277">
              <w:rPr>
                <w:rFonts w:ascii="Corbel" w:hAnsi="Corbel" w:cstheme="minorHAnsi"/>
                <w:iCs/>
                <w:sz w:val="22"/>
                <w:szCs w:val="22"/>
              </w:rPr>
              <w:t>a set of shared resources, which have facilitated</w:t>
            </w:r>
            <w:r w:rsidR="00D05E00" w:rsidRPr="00130277">
              <w:rPr>
                <w:rFonts w:ascii="Corbel" w:hAnsi="Corbel" w:cstheme="minorHAnsi"/>
                <w:iCs/>
                <w:sz w:val="22"/>
                <w:szCs w:val="22"/>
              </w:rPr>
              <w:t xml:space="preserve"> trade, common administration and decision-making forums, </w:t>
            </w:r>
            <w:r w:rsidR="00C442A5" w:rsidRPr="00130277">
              <w:rPr>
                <w:rFonts w:ascii="Corbel" w:hAnsi="Corbel" w:cstheme="minorHAnsi"/>
                <w:iCs/>
                <w:sz w:val="22"/>
                <w:szCs w:val="22"/>
              </w:rPr>
              <w:t>intermarriages</w:t>
            </w:r>
            <w:r w:rsidR="0083316A">
              <w:rPr>
                <w:rFonts w:ascii="Corbel" w:hAnsi="Corbel" w:cstheme="minorHAnsi"/>
                <w:iCs/>
                <w:sz w:val="22"/>
                <w:szCs w:val="22"/>
              </w:rPr>
              <w:t>,</w:t>
            </w:r>
            <w:r w:rsidR="00D05E00" w:rsidRPr="00130277">
              <w:rPr>
                <w:rFonts w:ascii="Corbel" w:hAnsi="Corbel" w:cstheme="minorHAnsi"/>
                <w:iCs/>
                <w:sz w:val="22"/>
                <w:szCs w:val="22"/>
              </w:rPr>
              <w:t xml:space="preserve"> as well other forms</w:t>
            </w:r>
            <w:r w:rsidR="0083316A">
              <w:rPr>
                <w:rFonts w:ascii="Corbel" w:hAnsi="Corbel" w:cstheme="minorHAnsi"/>
                <w:iCs/>
                <w:sz w:val="22"/>
                <w:szCs w:val="22"/>
              </w:rPr>
              <w:t xml:space="preserve"> of</w:t>
            </w:r>
            <w:r w:rsidR="00D05E00" w:rsidRPr="00130277">
              <w:rPr>
                <w:rFonts w:ascii="Corbel" w:hAnsi="Corbel" w:cstheme="minorHAnsi"/>
                <w:iCs/>
                <w:sz w:val="22"/>
                <w:szCs w:val="22"/>
              </w:rPr>
              <w:t xml:space="preserve"> </w:t>
            </w:r>
            <w:r w:rsidR="0021365F" w:rsidRPr="00130277">
              <w:rPr>
                <w:rFonts w:ascii="Corbel" w:hAnsi="Corbel" w:cstheme="minorHAnsi"/>
                <w:iCs/>
                <w:sz w:val="22"/>
                <w:szCs w:val="22"/>
              </w:rPr>
              <w:t xml:space="preserve">social and </w:t>
            </w:r>
            <w:r w:rsidR="00BD4FCF" w:rsidRPr="00130277">
              <w:rPr>
                <w:rFonts w:ascii="Corbel" w:hAnsi="Corbel" w:cstheme="minorHAnsi"/>
                <w:iCs/>
                <w:sz w:val="22"/>
                <w:szCs w:val="22"/>
              </w:rPr>
              <w:t xml:space="preserve">cultural </w:t>
            </w:r>
            <w:r w:rsidR="00BB7D03" w:rsidRPr="00130277">
              <w:rPr>
                <w:rFonts w:ascii="Corbel" w:hAnsi="Corbel" w:cstheme="minorHAnsi"/>
                <w:iCs/>
                <w:sz w:val="22"/>
                <w:szCs w:val="22"/>
              </w:rPr>
              <w:t>exchanges</w:t>
            </w:r>
            <w:r w:rsidR="00D05E00" w:rsidRPr="00130277">
              <w:rPr>
                <w:rFonts w:ascii="Corbel" w:hAnsi="Corbel" w:cstheme="minorHAnsi"/>
                <w:iCs/>
                <w:sz w:val="22"/>
                <w:szCs w:val="22"/>
              </w:rPr>
              <w:t xml:space="preserve">.  </w:t>
            </w:r>
          </w:p>
          <w:p w14:paraId="7AE2AFC9" w14:textId="294E6714" w:rsidR="00012142" w:rsidRDefault="00012142" w:rsidP="00C70469">
            <w:pPr>
              <w:spacing w:after="160" w:line="240" w:lineRule="auto"/>
              <w:jc w:val="both"/>
              <w:rPr>
                <w:rFonts w:ascii="Corbel" w:hAnsi="Corbel" w:cstheme="minorHAnsi"/>
                <w:iCs/>
                <w:sz w:val="22"/>
                <w:szCs w:val="22"/>
              </w:rPr>
            </w:pPr>
            <w:r>
              <w:rPr>
                <w:rFonts w:ascii="Corbel" w:eastAsiaTheme="minorHAnsi" w:hAnsi="Corbel" w:cs="Helvetica"/>
                <w:noProof/>
                <w:color w:val="auto"/>
                <w:kern w:val="0"/>
                <w:sz w:val="24"/>
                <w:szCs w:val="24"/>
                <w:lang w:val="en-GB" w:eastAsia="en-GB"/>
                <w14:ligatures w14:val="none"/>
                <w14:cntxtAlts w14:val="0"/>
              </w:rPr>
              <mc:AlternateContent>
                <mc:Choice Requires="wps">
                  <w:drawing>
                    <wp:anchor distT="0" distB="0" distL="114300" distR="114300" simplePos="0" relativeHeight="251675136" behindDoc="0" locked="0" layoutInCell="1" allowOverlap="1" wp14:anchorId="3CF50EC5" wp14:editId="660F62A3">
                      <wp:simplePos x="0" y="0"/>
                      <wp:positionH relativeFrom="column">
                        <wp:posOffset>-24537</wp:posOffset>
                      </wp:positionH>
                      <wp:positionV relativeFrom="paragraph">
                        <wp:posOffset>287376</wp:posOffset>
                      </wp:positionV>
                      <wp:extent cx="4593945" cy="526390"/>
                      <wp:effectExtent l="0" t="0" r="0" b="7620"/>
                      <wp:wrapNone/>
                      <wp:docPr id="13" name="Rectangle 13"/>
                      <wp:cNvGraphicFramePr/>
                      <a:graphic xmlns:a="http://schemas.openxmlformats.org/drawingml/2006/main">
                        <a:graphicData uri="http://schemas.microsoft.com/office/word/2010/wordprocessingShape">
                          <wps:wsp>
                            <wps:cNvSpPr/>
                            <wps:spPr>
                              <a:xfrm>
                                <a:off x="0" y="0"/>
                                <a:ext cx="4593945" cy="5263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35C5F4B" w14:textId="2BFCE3C4" w:rsidR="0088796F" w:rsidRPr="005C2884" w:rsidRDefault="0088796F" w:rsidP="00012142">
                                  <w:pPr>
                                    <w:rPr>
                                      <w:rFonts w:ascii="Corbel" w:hAnsi="Corbel"/>
                                      <w:color w:val="002060"/>
                                      <w:sz w:val="16"/>
                                      <w:szCs w:val="16"/>
                                    </w:rPr>
                                  </w:pPr>
                                  <w:r w:rsidRPr="005C2884">
                                    <w:rPr>
                                      <w:rFonts w:ascii="Corbel" w:hAnsi="Corbel"/>
                                      <w:b/>
                                      <w:color w:val="002060"/>
                                      <w:sz w:val="16"/>
                                      <w:szCs w:val="16"/>
                                    </w:rPr>
                                    <w:t xml:space="preserve">Accelerating Peaceful Co-Existence through Interdependencies: </w:t>
                                  </w:r>
                                  <w:r w:rsidRPr="005C2884">
                                    <w:rPr>
                                      <w:rFonts w:ascii="Corbel" w:hAnsi="Corbel"/>
                                      <w:color w:val="002060"/>
                                      <w:sz w:val="16"/>
                                      <w:szCs w:val="16"/>
                                    </w:rPr>
                                    <w:t>Communities develop a sketch map of trade routes, shared resources, and points of exchange with neighboring communities. Photo credit: Stefano Wieu/UNDP.</w:t>
                                  </w:r>
                                  <w:r>
                                    <w:rPr>
                                      <w:rFonts w:ascii="Corbel" w:hAnsi="Corbel"/>
                                      <w:color w:val="002060"/>
                                      <w:sz w:val="16"/>
                                      <w:szCs w:val="16"/>
                                    </w:rPr>
                                    <w:t xml:space="preserve">  Tali, Central Equatoria State,</w:t>
                                  </w:r>
                                  <w:r w:rsidRPr="005C2884">
                                    <w:rPr>
                                      <w:rFonts w:ascii="Corbel" w:hAnsi="Corbel"/>
                                      <w:color w:val="002060"/>
                                      <w:sz w:val="16"/>
                                      <w:szCs w:val="16"/>
                                    </w:rPr>
                                    <w:t xml:space="preserve">  June 2015.  </w:t>
                                  </w:r>
                                </w:p>
                                <w:p w14:paraId="7F80F847" w14:textId="77777777" w:rsidR="0088796F" w:rsidRDefault="0088796F" w:rsidP="007645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50EC5" id="Rectangle 13" o:spid="_x0000_s1027" style="position:absolute;left:0;text-align:left;margin-left:-1.95pt;margin-top:22.65pt;width:361.75pt;height:41.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" fillcolor="white [3201]" stroked="f" strokeweight="1pt">
                      <v:textbox>
                        <w:txbxContent>
                          <w:p w14:paraId="535C5F4B" w14:textId="2BFCE3C4" w:rsidR="0088796F" w:rsidRPr="005C2884" w:rsidRDefault="0088796F" w:rsidP="00012142">
                            <w:pPr>
                              <w:rPr>
                                <w:rFonts w:ascii="Corbel" w:hAnsi="Corbel"/>
                                <w:color w:val="002060"/>
                                <w:sz w:val="16"/>
                                <w:szCs w:val="16"/>
                              </w:rPr>
                            </w:pPr>
                            <w:r w:rsidRPr="005C2884">
                              <w:rPr>
                                <w:rFonts w:ascii="Corbel" w:hAnsi="Corbel"/>
                                <w:b/>
                                <w:color w:val="002060"/>
                                <w:sz w:val="16"/>
                                <w:szCs w:val="16"/>
                              </w:rPr>
                              <w:t xml:space="preserve">Accelerating Peaceful Co-Existence through Interdependencies: </w:t>
                            </w:r>
                            <w:r w:rsidRPr="005C2884">
                              <w:rPr>
                                <w:rFonts w:ascii="Corbel" w:hAnsi="Corbel"/>
                                <w:color w:val="002060"/>
                                <w:sz w:val="16"/>
                                <w:szCs w:val="16"/>
                              </w:rPr>
                              <w:t>Communities develop a sketch map of trade routes, shared resources, and points of exchange with neighboring communities. Photo credit: Stefano Wieu/UNDP.</w:t>
                            </w:r>
                            <w:r>
                              <w:rPr>
                                <w:rFonts w:ascii="Corbel" w:hAnsi="Corbel"/>
                                <w:color w:val="002060"/>
                                <w:sz w:val="16"/>
                                <w:szCs w:val="16"/>
                              </w:rPr>
                              <w:t xml:space="preserve">  Tali, Central Equatoria State,</w:t>
                            </w:r>
                            <w:r w:rsidRPr="005C2884">
                              <w:rPr>
                                <w:rFonts w:ascii="Corbel" w:hAnsi="Corbel"/>
                                <w:color w:val="002060"/>
                                <w:sz w:val="16"/>
                                <w:szCs w:val="16"/>
                              </w:rPr>
                              <w:t xml:space="preserve">  June 2015.  </w:t>
                            </w:r>
                          </w:p>
                          <w:p w14:paraId="7F80F847" w14:textId="77777777" w:rsidR="0088796F" w:rsidRDefault="0088796F" w:rsidP="0076459E">
                            <w:pPr>
                              <w:jc w:val="center"/>
                            </w:pPr>
                          </w:p>
                        </w:txbxContent>
                      </v:textbox>
                    </v:rect>
                  </w:pict>
                </mc:Fallback>
              </mc:AlternateContent>
            </w:r>
          </w:p>
          <w:p w14:paraId="5B90D2A9" w14:textId="77777777" w:rsidR="00012142" w:rsidRDefault="00012142" w:rsidP="00C70469">
            <w:pPr>
              <w:spacing w:after="160" w:line="240" w:lineRule="auto"/>
              <w:jc w:val="both"/>
              <w:rPr>
                <w:rFonts w:ascii="Corbel" w:hAnsi="Corbel" w:cstheme="minorHAnsi"/>
                <w:iCs/>
                <w:sz w:val="22"/>
                <w:szCs w:val="22"/>
              </w:rPr>
            </w:pPr>
          </w:p>
          <w:p w14:paraId="10FA3DD1" w14:textId="77777777" w:rsidR="00012142" w:rsidRDefault="00012142" w:rsidP="00C70469">
            <w:pPr>
              <w:spacing w:after="160" w:line="240" w:lineRule="auto"/>
              <w:jc w:val="both"/>
              <w:rPr>
                <w:rFonts w:ascii="Corbel" w:hAnsi="Corbel" w:cstheme="minorHAnsi"/>
                <w:iCs/>
                <w:sz w:val="22"/>
                <w:szCs w:val="22"/>
              </w:rPr>
            </w:pPr>
          </w:p>
          <w:p w14:paraId="7DE78676" w14:textId="77777777" w:rsidR="00012142" w:rsidRDefault="00012142" w:rsidP="00C70469">
            <w:pPr>
              <w:spacing w:after="160" w:line="240" w:lineRule="auto"/>
              <w:jc w:val="both"/>
              <w:rPr>
                <w:rFonts w:ascii="Corbel" w:hAnsi="Corbel" w:cstheme="minorHAnsi"/>
                <w:iCs/>
                <w:sz w:val="22"/>
                <w:szCs w:val="22"/>
              </w:rPr>
            </w:pPr>
          </w:p>
          <w:p w14:paraId="024A1CB7" w14:textId="77777777" w:rsidR="00561324" w:rsidRDefault="00561324" w:rsidP="00C70469">
            <w:pPr>
              <w:spacing w:after="160" w:line="240" w:lineRule="auto"/>
              <w:jc w:val="both"/>
              <w:rPr>
                <w:rFonts w:ascii="Corbel" w:hAnsi="Corbel" w:cstheme="minorHAnsi"/>
                <w:iCs/>
                <w:sz w:val="22"/>
                <w:szCs w:val="22"/>
              </w:rPr>
            </w:pPr>
            <w:r>
              <w:rPr>
                <w:rFonts w:ascii="Corbel" w:hAnsi="Corbel" w:cstheme="minorHAnsi"/>
                <w:iCs/>
                <w:sz w:val="22"/>
                <w:szCs w:val="22"/>
              </w:rPr>
              <w:t>Some of the key findings from the consultation process include:</w:t>
            </w:r>
          </w:p>
          <w:p w14:paraId="703C47D5" w14:textId="15421280" w:rsidR="00E11152" w:rsidRPr="002A3A2E" w:rsidRDefault="00561324" w:rsidP="002A3A2E">
            <w:pPr>
              <w:pStyle w:val="ListParagraph"/>
              <w:numPr>
                <w:ilvl w:val="0"/>
                <w:numId w:val="56"/>
              </w:numPr>
              <w:spacing w:after="160" w:line="240" w:lineRule="auto"/>
              <w:jc w:val="both"/>
              <w:rPr>
                <w:rFonts w:ascii="Corbel" w:hAnsi="Corbel" w:cstheme="minorHAnsi"/>
                <w:iCs/>
                <w:sz w:val="22"/>
                <w:szCs w:val="22"/>
              </w:rPr>
            </w:pPr>
            <w:r w:rsidRPr="002A3A2E">
              <w:rPr>
                <w:rFonts w:ascii="Corbel" w:hAnsi="Corbel" w:cstheme="minorHAnsi"/>
                <w:b/>
                <w:iCs/>
                <w:color w:val="002060"/>
                <w:sz w:val="22"/>
                <w:szCs w:val="22"/>
              </w:rPr>
              <w:t xml:space="preserve">Mixed or communities that live in </w:t>
            </w:r>
            <w:r w:rsidR="00615387" w:rsidRPr="002A3A2E">
              <w:rPr>
                <w:rFonts w:ascii="Corbel" w:hAnsi="Corbel" w:cstheme="minorHAnsi"/>
                <w:b/>
                <w:iCs/>
                <w:color w:val="002060"/>
                <w:sz w:val="22"/>
                <w:szCs w:val="22"/>
              </w:rPr>
              <w:t xml:space="preserve">close </w:t>
            </w:r>
            <w:r w:rsidRPr="002A3A2E">
              <w:rPr>
                <w:rFonts w:ascii="Corbel" w:hAnsi="Corbel" w:cstheme="minorHAnsi"/>
                <w:b/>
                <w:iCs/>
                <w:color w:val="002060"/>
                <w:sz w:val="22"/>
                <w:szCs w:val="22"/>
              </w:rPr>
              <w:t xml:space="preserve">proximity to ethnically diverse neighbors have a greater understanding and appreciation for the concept of interdependencies: </w:t>
            </w:r>
            <w:r w:rsidR="00143351" w:rsidRPr="002A3A2E">
              <w:rPr>
                <w:rFonts w:ascii="Corbel" w:hAnsi="Corbel" w:cstheme="minorHAnsi"/>
                <w:iCs/>
                <w:sz w:val="22"/>
                <w:szCs w:val="22"/>
              </w:rPr>
              <w:t>For</w:t>
            </w:r>
            <w:r w:rsidRPr="002A3A2E">
              <w:rPr>
                <w:rFonts w:ascii="Corbel" w:hAnsi="Corbel" w:cstheme="minorHAnsi"/>
                <w:iCs/>
                <w:sz w:val="22"/>
                <w:szCs w:val="22"/>
              </w:rPr>
              <w:t xml:space="preserve"> these communities, trade, social</w:t>
            </w:r>
            <w:r w:rsidR="00143351" w:rsidRPr="002A3A2E">
              <w:rPr>
                <w:rFonts w:ascii="Corbel" w:hAnsi="Corbel" w:cstheme="minorHAnsi"/>
                <w:iCs/>
                <w:sz w:val="22"/>
                <w:szCs w:val="22"/>
              </w:rPr>
              <w:t>,</w:t>
            </w:r>
            <w:r w:rsidRPr="002A3A2E">
              <w:rPr>
                <w:rFonts w:ascii="Corbel" w:hAnsi="Corbel" w:cstheme="minorHAnsi"/>
                <w:iCs/>
                <w:sz w:val="22"/>
                <w:szCs w:val="22"/>
              </w:rPr>
              <w:t xml:space="preserve"> and cultural interactions with neighbors have defined their existence, livelihoods</w:t>
            </w:r>
            <w:r w:rsidR="00143351" w:rsidRPr="002A3A2E">
              <w:rPr>
                <w:rFonts w:ascii="Corbel" w:hAnsi="Corbel" w:cstheme="minorHAnsi"/>
                <w:iCs/>
                <w:sz w:val="22"/>
                <w:szCs w:val="22"/>
              </w:rPr>
              <w:t>,</w:t>
            </w:r>
            <w:r w:rsidRPr="002A3A2E">
              <w:rPr>
                <w:rFonts w:ascii="Corbel" w:hAnsi="Corbel" w:cstheme="minorHAnsi"/>
                <w:iCs/>
                <w:sz w:val="22"/>
                <w:szCs w:val="22"/>
              </w:rPr>
              <w:t xml:space="preserve"> and identi</w:t>
            </w:r>
            <w:r w:rsidR="00143351" w:rsidRPr="002A3A2E">
              <w:rPr>
                <w:rFonts w:ascii="Corbel" w:hAnsi="Corbel" w:cstheme="minorHAnsi"/>
                <w:iCs/>
                <w:sz w:val="22"/>
                <w:szCs w:val="22"/>
              </w:rPr>
              <w:t>ties</w:t>
            </w:r>
            <w:r w:rsidRPr="002A3A2E">
              <w:rPr>
                <w:rFonts w:ascii="Corbel" w:hAnsi="Corbel" w:cstheme="minorHAnsi"/>
                <w:iCs/>
                <w:sz w:val="22"/>
                <w:szCs w:val="22"/>
              </w:rPr>
              <w:t xml:space="preserve"> for generations.  </w:t>
            </w:r>
            <w:r w:rsidR="00E11152" w:rsidRPr="002A3A2E">
              <w:rPr>
                <w:rFonts w:ascii="Corbel" w:hAnsi="Corbel" w:cstheme="minorHAnsi"/>
                <w:iCs/>
                <w:sz w:val="22"/>
                <w:szCs w:val="22"/>
              </w:rPr>
              <w:t>For instance, Dinka communities in Duk (Jonglei, GRSS-controlled) and Nuer communities in Ayod (Jonglei State, iO-controlled) have long depended on one another for trade in cattle and fish; and communities have crossed one another’s borders to access the same social services (schools, hospitals</w:t>
            </w:r>
            <w:r w:rsidR="00143351" w:rsidRPr="002A3A2E">
              <w:rPr>
                <w:rFonts w:ascii="Corbel" w:hAnsi="Corbel" w:cstheme="minorHAnsi"/>
                <w:iCs/>
                <w:sz w:val="22"/>
                <w:szCs w:val="22"/>
              </w:rPr>
              <w:t>,</w:t>
            </w:r>
            <w:r w:rsidR="00E11152" w:rsidRPr="002A3A2E">
              <w:rPr>
                <w:rFonts w:ascii="Corbel" w:hAnsi="Corbel" w:cstheme="minorHAnsi"/>
                <w:iCs/>
                <w:sz w:val="22"/>
                <w:szCs w:val="22"/>
              </w:rPr>
              <w:t xml:space="preserve"> and churches). These interactions have, in turn, reinforced social and cultural bonds through inter-marriages, language</w:t>
            </w:r>
            <w:r w:rsidR="00143351" w:rsidRPr="002A3A2E">
              <w:rPr>
                <w:rFonts w:ascii="Corbel" w:hAnsi="Corbel" w:cstheme="minorHAnsi"/>
                <w:iCs/>
                <w:sz w:val="22"/>
                <w:szCs w:val="22"/>
              </w:rPr>
              <w:t>,</w:t>
            </w:r>
            <w:r w:rsidR="00E11152" w:rsidRPr="002A3A2E">
              <w:rPr>
                <w:rFonts w:ascii="Corbel" w:hAnsi="Corbel" w:cstheme="minorHAnsi"/>
                <w:iCs/>
                <w:sz w:val="22"/>
                <w:szCs w:val="22"/>
              </w:rPr>
              <w:t xml:space="preserve"> and cultural heritage.  These bonds have enabled Duk’s Dinka communities to host over 25,000 Nuer IDPs from Ayod.  </w:t>
            </w:r>
            <w:r w:rsidR="000E7CF9" w:rsidRPr="002A3A2E">
              <w:rPr>
                <w:rFonts w:ascii="Corbel" w:hAnsi="Corbel" w:cstheme="minorHAnsi"/>
                <w:iCs/>
                <w:sz w:val="22"/>
                <w:szCs w:val="22"/>
              </w:rPr>
              <w:t>On the other hand, communities within political/decision-making centers</w:t>
            </w:r>
            <w:r w:rsidR="00615387" w:rsidRPr="002A3A2E">
              <w:rPr>
                <w:rFonts w:ascii="Corbel" w:hAnsi="Corbel" w:cstheme="minorHAnsi"/>
                <w:iCs/>
                <w:sz w:val="22"/>
                <w:szCs w:val="22"/>
              </w:rPr>
              <w:t xml:space="preserve"> have little appreciation of interdependencies. T</w:t>
            </w:r>
            <w:r w:rsidR="000E7CF9" w:rsidRPr="002A3A2E">
              <w:rPr>
                <w:rFonts w:ascii="Corbel" w:hAnsi="Corbel" w:cstheme="minorHAnsi"/>
                <w:iCs/>
                <w:sz w:val="22"/>
                <w:szCs w:val="22"/>
              </w:rPr>
              <w:t>hese communities have been self-reliant</w:t>
            </w:r>
            <w:r w:rsidR="00615387" w:rsidRPr="002A3A2E">
              <w:rPr>
                <w:rFonts w:ascii="Corbel" w:hAnsi="Corbel" w:cstheme="minorHAnsi"/>
                <w:iCs/>
                <w:sz w:val="22"/>
                <w:szCs w:val="22"/>
              </w:rPr>
              <w:t xml:space="preserve"> and</w:t>
            </w:r>
            <w:r w:rsidR="000150E4" w:rsidRPr="002A3A2E">
              <w:rPr>
                <w:rFonts w:ascii="Corbel" w:hAnsi="Corbel" w:cstheme="minorHAnsi"/>
                <w:iCs/>
                <w:sz w:val="22"/>
                <w:szCs w:val="22"/>
              </w:rPr>
              <w:t xml:space="preserve"> perceive themselves as victims of the other communit</w:t>
            </w:r>
            <w:r w:rsidR="00615387" w:rsidRPr="002A3A2E">
              <w:rPr>
                <w:rFonts w:ascii="Corbel" w:hAnsi="Corbel" w:cstheme="minorHAnsi"/>
                <w:iCs/>
                <w:sz w:val="22"/>
                <w:szCs w:val="22"/>
              </w:rPr>
              <w:t xml:space="preserve">ies, resulting in </w:t>
            </w:r>
            <w:r w:rsidR="000E7CF9" w:rsidRPr="002A3A2E">
              <w:rPr>
                <w:rFonts w:ascii="Corbel" w:hAnsi="Corbel" w:cstheme="minorHAnsi"/>
                <w:iCs/>
                <w:sz w:val="22"/>
                <w:szCs w:val="22"/>
              </w:rPr>
              <w:t xml:space="preserve">insular </w:t>
            </w:r>
            <w:r w:rsidR="000150E4" w:rsidRPr="002A3A2E">
              <w:rPr>
                <w:rFonts w:ascii="Corbel" w:hAnsi="Corbel" w:cstheme="minorHAnsi"/>
                <w:iCs/>
                <w:sz w:val="22"/>
                <w:szCs w:val="22"/>
              </w:rPr>
              <w:t xml:space="preserve">existence, which </w:t>
            </w:r>
            <w:r w:rsidR="00615387" w:rsidRPr="002A3A2E">
              <w:rPr>
                <w:rFonts w:ascii="Corbel" w:hAnsi="Corbel" w:cstheme="minorHAnsi"/>
                <w:iCs/>
                <w:sz w:val="22"/>
                <w:szCs w:val="22"/>
              </w:rPr>
              <w:t xml:space="preserve">is often </w:t>
            </w:r>
            <w:r w:rsidR="000150E4" w:rsidRPr="002A3A2E">
              <w:rPr>
                <w:rFonts w:ascii="Corbel" w:hAnsi="Corbel" w:cstheme="minorHAnsi"/>
                <w:iCs/>
                <w:sz w:val="22"/>
                <w:szCs w:val="22"/>
              </w:rPr>
              <w:t xml:space="preserve">further reinforced by the political ideology of these </w:t>
            </w:r>
            <w:r w:rsidR="00615387" w:rsidRPr="002A3A2E">
              <w:rPr>
                <w:rFonts w:ascii="Corbel" w:hAnsi="Corbel" w:cstheme="minorHAnsi"/>
                <w:iCs/>
                <w:sz w:val="22"/>
                <w:szCs w:val="22"/>
              </w:rPr>
              <w:t>communities</w:t>
            </w:r>
            <w:r w:rsidR="000150E4" w:rsidRPr="002A3A2E">
              <w:rPr>
                <w:rFonts w:ascii="Corbel" w:hAnsi="Corbel" w:cstheme="minorHAnsi"/>
                <w:iCs/>
                <w:sz w:val="22"/>
                <w:szCs w:val="22"/>
              </w:rPr>
              <w:t xml:space="preserve">.  </w:t>
            </w:r>
          </w:p>
          <w:p w14:paraId="3CEA6841" w14:textId="62944139" w:rsidR="00935984" w:rsidRPr="002307AD" w:rsidRDefault="00935984" w:rsidP="002A3A2E">
            <w:pPr>
              <w:pStyle w:val="ListParagraph"/>
              <w:numPr>
                <w:ilvl w:val="0"/>
                <w:numId w:val="56"/>
              </w:numPr>
              <w:spacing w:after="160" w:line="240" w:lineRule="auto"/>
              <w:jc w:val="both"/>
              <w:rPr>
                <w:rFonts w:ascii="Corbel" w:hAnsi="Corbel" w:cstheme="minorHAnsi"/>
                <w:b/>
                <w:iCs/>
                <w:sz w:val="22"/>
                <w:szCs w:val="22"/>
              </w:rPr>
            </w:pPr>
            <w:r w:rsidRPr="00915C6B">
              <w:rPr>
                <w:rFonts w:ascii="Corbel" w:hAnsi="Corbel" w:cstheme="minorHAnsi"/>
                <w:b/>
                <w:iCs/>
                <w:color w:val="002060"/>
                <w:sz w:val="22"/>
                <w:szCs w:val="22"/>
              </w:rPr>
              <w:t>“</w:t>
            </w:r>
            <w:r w:rsidR="008B37B2">
              <w:rPr>
                <w:rFonts w:ascii="Corbel" w:hAnsi="Corbel" w:cstheme="minorHAnsi"/>
                <w:b/>
                <w:iCs/>
                <w:color w:val="002060"/>
                <w:sz w:val="22"/>
                <w:szCs w:val="22"/>
              </w:rPr>
              <w:t>Creation of administrative boundaries</w:t>
            </w:r>
            <w:r w:rsidRPr="00915C6B">
              <w:rPr>
                <w:rFonts w:ascii="Corbel" w:hAnsi="Corbel" w:cstheme="minorHAnsi"/>
                <w:b/>
                <w:iCs/>
                <w:color w:val="002060"/>
                <w:sz w:val="22"/>
                <w:szCs w:val="22"/>
              </w:rPr>
              <w:t>” has failed to facilitate inter-communal relations, and in some cases has undermined it:</w:t>
            </w:r>
            <w:r>
              <w:rPr>
                <w:rFonts w:ascii="Corbel" w:hAnsi="Corbel" w:cstheme="minorHAnsi"/>
                <w:b/>
                <w:iCs/>
                <w:sz w:val="22"/>
                <w:szCs w:val="22"/>
              </w:rPr>
              <w:t xml:space="preserve"> </w:t>
            </w:r>
            <w:r w:rsidR="00143351">
              <w:rPr>
                <w:rFonts w:ascii="Corbel" w:hAnsi="Corbel" w:cstheme="minorHAnsi"/>
                <w:iCs/>
                <w:sz w:val="22"/>
                <w:szCs w:val="22"/>
              </w:rPr>
              <w:t>M</w:t>
            </w:r>
            <w:r>
              <w:rPr>
                <w:rFonts w:ascii="Corbel" w:hAnsi="Corbel" w:cstheme="minorHAnsi"/>
                <w:iCs/>
                <w:sz w:val="22"/>
                <w:szCs w:val="22"/>
              </w:rPr>
              <w:t xml:space="preserve">any communities used to have </w:t>
            </w:r>
            <w:r w:rsidR="003445CC">
              <w:rPr>
                <w:rFonts w:ascii="Corbel" w:hAnsi="Corbel" w:cstheme="minorHAnsi"/>
                <w:iCs/>
                <w:sz w:val="22"/>
                <w:szCs w:val="22"/>
              </w:rPr>
              <w:t xml:space="preserve">free </w:t>
            </w:r>
            <w:r>
              <w:rPr>
                <w:rFonts w:ascii="Corbel" w:hAnsi="Corbel" w:cstheme="minorHAnsi"/>
                <w:iCs/>
                <w:sz w:val="22"/>
                <w:szCs w:val="22"/>
              </w:rPr>
              <w:t>movement of persons, goods</w:t>
            </w:r>
            <w:r w:rsidR="00143351">
              <w:rPr>
                <w:rFonts w:ascii="Corbel" w:hAnsi="Corbel" w:cstheme="minorHAnsi"/>
                <w:iCs/>
                <w:sz w:val="22"/>
                <w:szCs w:val="22"/>
              </w:rPr>
              <w:t>,</w:t>
            </w:r>
            <w:r>
              <w:rPr>
                <w:rFonts w:ascii="Corbel" w:hAnsi="Corbel" w:cstheme="minorHAnsi"/>
                <w:iCs/>
                <w:sz w:val="22"/>
                <w:szCs w:val="22"/>
              </w:rPr>
              <w:t xml:space="preserve"> ideas</w:t>
            </w:r>
            <w:r w:rsidR="00143351">
              <w:rPr>
                <w:rFonts w:ascii="Corbel" w:hAnsi="Corbel" w:cstheme="minorHAnsi"/>
                <w:iCs/>
                <w:sz w:val="22"/>
                <w:szCs w:val="22"/>
              </w:rPr>
              <w:t>,</w:t>
            </w:r>
            <w:r>
              <w:rPr>
                <w:rFonts w:ascii="Corbel" w:hAnsi="Corbel" w:cstheme="minorHAnsi"/>
                <w:iCs/>
                <w:sz w:val="22"/>
                <w:szCs w:val="22"/>
              </w:rPr>
              <w:t xml:space="preserve"> and practices </w:t>
            </w:r>
            <w:r w:rsidR="003445CC">
              <w:rPr>
                <w:rFonts w:ascii="Corbel" w:hAnsi="Corbel" w:cstheme="minorHAnsi"/>
                <w:iCs/>
                <w:sz w:val="22"/>
                <w:szCs w:val="22"/>
              </w:rPr>
              <w:t>across ethnic lines.</w:t>
            </w:r>
            <w:r>
              <w:rPr>
                <w:rFonts w:ascii="Corbel" w:hAnsi="Corbel" w:cstheme="minorHAnsi"/>
                <w:iCs/>
                <w:sz w:val="22"/>
                <w:szCs w:val="22"/>
              </w:rPr>
              <w:t xml:space="preserve">  However, over the course of South Sudan’s </w:t>
            </w:r>
            <w:r w:rsidR="008B37B2">
              <w:rPr>
                <w:rFonts w:ascii="Corbel" w:hAnsi="Corbel" w:cstheme="minorHAnsi"/>
                <w:iCs/>
                <w:sz w:val="22"/>
                <w:szCs w:val="22"/>
              </w:rPr>
              <w:t xml:space="preserve">creation of administrative </w:t>
            </w:r>
            <w:r w:rsidR="003E23D3">
              <w:rPr>
                <w:rFonts w:ascii="Corbel" w:hAnsi="Corbel" w:cstheme="minorHAnsi"/>
                <w:iCs/>
                <w:sz w:val="22"/>
                <w:szCs w:val="22"/>
              </w:rPr>
              <w:t xml:space="preserve">boundaries, </w:t>
            </w:r>
            <w:r>
              <w:rPr>
                <w:rFonts w:ascii="Corbel" w:hAnsi="Corbel" w:cstheme="minorHAnsi"/>
                <w:iCs/>
                <w:sz w:val="22"/>
                <w:szCs w:val="22"/>
              </w:rPr>
              <w:t>most of which were along identity-lines, severed the fluidity of interaction.  State and county lines became part of identity politics, and with this, other administrations followed including, church diocese, markets</w:t>
            </w:r>
            <w:r w:rsidR="00143351">
              <w:rPr>
                <w:rFonts w:ascii="Corbel" w:hAnsi="Corbel" w:cstheme="minorHAnsi"/>
                <w:iCs/>
                <w:sz w:val="22"/>
                <w:szCs w:val="22"/>
              </w:rPr>
              <w:t>,</w:t>
            </w:r>
            <w:r>
              <w:rPr>
                <w:rFonts w:ascii="Corbel" w:hAnsi="Corbel" w:cstheme="minorHAnsi"/>
                <w:iCs/>
                <w:sz w:val="22"/>
                <w:szCs w:val="22"/>
              </w:rPr>
              <w:t xml:space="preserve"> and other points of interaction.  These examples were cited in Bor (Jonglei State) vis-à-vis communities in Terekeka (Central Equatoria State), and most recently, the formation of the Greater Pibor Administrative Area (GPAA) and its relations with the rest of Jonglei State.  In this regard, there are critical lessons to be learned in how </w:t>
            </w:r>
            <w:r w:rsidR="003E23D3">
              <w:rPr>
                <w:rFonts w:ascii="Corbel" w:hAnsi="Corbel" w:cstheme="minorHAnsi"/>
                <w:iCs/>
                <w:sz w:val="22"/>
                <w:szCs w:val="22"/>
              </w:rPr>
              <w:t xml:space="preserve">administrative boundaries </w:t>
            </w:r>
            <w:r>
              <w:rPr>
                <w:rFonts w:ascii="Corbel" w:hAnsi="Corbel" w:cstheme="minorHAnsi"/>
                <w:iCs/>
                <w:sz w:val="22"/>
                <w:szCs w:val="22"/>
              </w:rPr>
              <w:t xml:space="preserve">can be a vehicle for social cohesion by integrating governance structures and service delivery models that promote citizen-to-citizen interaction, not just citizen-to-government interaction. </w:t>
            </w:r>
          </w:p>
          <w:p w14:paraId="47209BDB" w14:textId="010FEA3A" w:rsidR="00265DF8" w:rsidRDefault="00F36BD6" w:rsidP="002A3A2E">
            <w:pPr>
              <w:pStyle w:val="ListParagraph"/>
              <w:numPr>
                <w:ilvl w:val="0"/>
                <w:numId w:val="56"/>
              </w:numPr>
              <w:spacing w:after="160" w:line="240" w:lineRule="auto"/>
              <w:jc w:val="both"/>
              <w:rPr>
                <w:rFonts w:ascii="Corbel" w:hAnsi="Corbel" w:cstheme="minorHAnsi"/>
                <w:iCs/>
                <w:sz w:val="22"/>
                <w:szCs w:val="22"/>
              </w:rPr>
            </w:pPr>
            <w:r w:rsidRPr="00915C6B">
              <w:rPr>
                <w:rFonts w:ascii="Corbel" w:hAnsi="Corbel" w:cstheme="minorHAnsi"/>
                <w:b/>
                <w:iCs/>
                <w:color w:val="002060"/>
                <w:sz w:val="22"/>
                <w:szCs w:val="22"/>
              </w:rPr>
              <w:t>Despite the current conflict, interdependencies</w:t>
            </w:r>
            <w:r w:rsidR="003E23D3">
              <w:rPr>
                <w:rFonts w:ascii="Corbel" w:hAnsi="Corbel" w:cstheme="minorHAnsi"/>
                <w:b/>
                <w:iCs/>
                <w:color w:val="002060"/>
                <w:sz w:val="22"/>
                <w:szCs w:val="22"/>
              </w:rPr>
              <w:t xml:space="preserve"> </w:t>
            </w:r>
            <w:r w:rsidRPr="00915C6B">
              <w:rPr>
                <w:rFonts w:ascii="Corbel" w:hAnsi="Corbel" w:cstheme="minorHAnsi"/>
                <w:b/>
                <w:iCs/>
                <w:color w:val="002060"/>
                <w:sz w:val="22"/>
                <w:szCs w:val="22"/>
              </w:rPr>
              <w:t>still play an important role</w:t>
            </w:r>
            <w:r w:rsidR="003E23D3">
              <w:rPr>
                <w:rFonts w:ascii="Corbel" w:hAnsi="Corbel" w:cstheme="minorHAnsi"/>
                <w:b/>
                <w:iCs/>
                <w:color w:val="002060"/>
                <w:sz w:val="22"/>
                <w:szCs w:val="22"/>
              </w:rPr>
              <w:t xml:space="preserve"> of fostering interactions among communities across fault lines </w:t>
            </w:r>
            <w:r w:rsidR="003E23D3" w:rsidRPr="00915C6B">
              <w:rPr>
                <w:rFonts w:ascii="Corbel" w:hAnsi="Corbel" w:cstheme="minorHAnsi"/>
                <w:b/>
                <w:iCs/>
                <w:color w:val="002060"/>
                <w:sz w:val="22"/>
                <w:szCs w:val="22"/>
              </w:rPr>
              <w:t>and</w:t>
            </w:r>
            <w:r w:rsidRPr="00915C6B">
              <w:rPr>
                <w:rFonts w:ascii="Corbel" w:hAnsi="Corbel" w:cstheme="minorHAnsi"/>
                <w:b/>
                <w:iCs/>
                <w:color w:val="002060"/>
                <w:sz w:val="22"/>
                <w:szCs w:val="22"/>
              </w:rPr>
              <w:t xml:space="preserve"> can be a useful entry point for peacebuilding:</w:t>
            </w:r>
            <w:r w:rsidRPr="00915C6B">
              <w:rPr>
                <w:rFonts w:ascii="Corbel" w:hAnsi="Corbel" w:cstheme="minorHAnsi"/>
                <w:iCs/>
                <w:color w:val="002060"/>
                <w:sz w:val="22"/>
                <w:szCs w:val="22"/>
              </w:rPr>
              <w:t xml:space="preserve">  </w:t>
            </w:r>
            <w:r w:rsidR="000B7054">
              <w:rPr>
                <w:rFonts w:ascii="Corbel" w:hAnsi="Corbel" w:cstheme="minorHAnsi"/>
                <w:iCs/>
                <w:sz w:val="22"/>
                <w:szCs w:val="22"/>
              </w:rPr>
              <w:t>The</w:t>
            </w:r>
            <w:r>
              <w:rPr>
                <w:rFonts w:ascii="Corbel" w:hAnsi="Corbel" w:cstheme="minorHAnsi"/>
                <w:iCs/>
                <w:sz w:val="22"/>
                <w:szCs w:val="22"/>
              </w:rPr>
              <w:t xml:space="preserve"> current conflict has negatively impacted on inter-communal relations in the country.  However, the most critical forms of interdependencies continue to forge lines of interaction and cooperation even across today’s conflict lines, but in reduced forms</w:t>
            </w:r>
            <w:r w:rsidR="00701B7A">
              <w:rPr>
                <w:rFonts w:ascii="Corbel" w:hAnsi="Corbel" w:cstheme="minorHAnsi"/>
                <w:iCs/>
                <w:sz w:val="22"/>
                <w:szCs w:val="22"/>
              </w:rPr>
              <w:t xml:space="preserve"> across all the target sites UNDP consulted</w:t>
            </w:r>
            <w:r>
              <w:rPr>
                <w:rFonts w:ascii="Corbel" w:hAnsi="Corbel" w:cstheme="minorHAnsi"/>
                <w:iCs/>
                <w:sz w:val="22"/>
                <w:szCs w:val="22"/>
              </w:rPr>
              <w:t xml:space="preserve">: many of these interactions have gone “underground” as movement patterns along primary transport corridors have stopped </w:t>
            </w:r>
            <w:r w:rsidR="0023799C">
              <w:rPr>
                <w:rFonts w:ascii="Corbel" w:hAnsi="Corbel" w:cstheme="minorHAnsi"/>
                <w:iCs/>
                <w:sz w:val="22"/>
                <w:szCs w:val="22"/>
              </w:rPr>
              <w:t xml:space="preserve">and have shifted to </w:t>
            </w:r>
            <w:r w:rsidR="000E7CF9">
              <w:rPr>
                <w:rFonts w:ascii="Corbel" w:hAnsi="Corbel" w:cstheme="minorHAnsi"/>
                <w:iCs/>
                <w:sz w:val="22"/>
                <w:szCs w:val="22"/>
              </w:rPr>
              <w:t xml:space="preserve">rural or informal routes.  Yet, these still provide an important lifeline to many communities and have been preserved by historical kinships and trust bestowed, particularly in border/mixed communities.  </w:t>
            </w:r>
            <w:r w:rsidR="00DE21A0">
              <w:rPr>
                <w:rFonts w:ascii="Corbel" w:hAnsi="Corbel" w:cstheme="minorHAnsi"/>
                <w:iCs/>
                <w:sz w:val="22"/>
                <w:szCs w:val="22"/>
              </w:rPr>
              <w:t>They</w:t>
            </w:r>
            <w:r w:rsidR="000E7CF9">
              <w:rPr>
                <w:rFonts w:ascii="Corbel" w:hAnsi="Corbel" w:cstheme="minorHAnsi"/>
                <w:iCs/>
                <w:sz w:val="22"/>
                <w:szCs w:val="22"/>
              </w:rPr>
              <w:t xml:space="preserve"> provide an apolitical entry point for cooperation across divided communities in order to tangibly </w:t>
            </w:r>
            <w:r w:rsidR="000150E4">
              <w:rPr>
                <w:rFonts w:ascii="Corbel" w:hAnsi="Corbel" w:cstheme="minorHAnsi"/>
                <w:iCs/>
                <w:sz w:val="22"/>
                <w:szCs w:val="22"/>
              </w:rPr>
              <w:t>improve</w:t>
            </w:r>
            <w:r w:rsidR="000E7CF9">
              <w:rPr>
                <w:rFonts w:ascii="Corbel" w:hAnsi="Corbel" w:cstheme="minorHAnsi"/>
                <w:iCs/>
                <w:sz w:val="22"/>
                <w:szCs w:val="22"/>
              </w:rPr>
              <w:t xml:space="preserve"> coping mechanisms and local resilience structures.  </w:t>
            </w:r>
          </w:p>
          <w:p w14:paraId="532380F5" w14:textId="4F9DEB78" w:rsidR="001D508B" w:rsidRPr="000150E4" w:rsidRDefault="00DE21A0" w:rsidP="002A3A2E">
            <w:pPr>
              <w:spacing w:after="160" w:line="240" w:lineRule="auto"/>
              <w:jc w:val="both"/>
              <w:rPr>
                <w:rFonts w:ascii="Corbel" w:hAnsi="Corbel" w:cs="Consolas"/>
                <w:iCs/>
                <w:sz w:val="22"/>
                <w:szCs w:val="22"/>
              </w:rPr>
            </w:pPr>
            <w:r>
              <w:rPr>
                <w:rFonts w:ascii="Corbel" w:hAnsi="Corbel" w:cs="Consolas"/>
                <w:iCs/>
                <w:sz w:val="22"/>
                <w:szCs w:val="22"/>
              </w:rPr>
              <w:t>I</w:t>
            </w:r>
            <w:r w:rsidR="001D508B" w:rsidRPr="000150E4">
              <w:rPr>
                <w:rFonts w:ascii="Corbel" w:hAnsi="Corbel" w:cs="Consolas"/>
                <w:iCs/>
                <w:sz w:val="22"/>
                <w:szCs w:val="22"/>
              </w:rPr>
              <w:t xml:space="preserve">nterdependencies critical </w:t>
            </w:r>
            <w:r>
              <w:rPr>
                <w:rFonts w:ascii="Corbel" w:hAnsi="Corbel" w:cs="Consolas"/>
                <w:iCs/>
                <w:sz w:val="22"/>
                <w:szCs w:val="22"/>
              </w:rPr>
              <w:t>for</w:t>
            </w:r>
            <w:r w:rsidRPr="000150E4">
              <w:rPr>
                <w:rFonts w:ascii="Corbel" w:hAnsi="Corbel" w:cs="Consolas"/>
                <w:iCs/>
                <w:sz w:val="22"/>
                <w:szCs w:val="22"/>
              </w:rPr>
              <w:t xml:space="preserve"> </w:t>
            </w:r>
            <w:r w:rsidR="001D508B" w:rsidRPr="000150E4">
              <w:rPr>
                <w:rFonts w:ascii="Corbel" w:hAnsi="Corbel" w:cs="Consolas"/>
                <w:iCs/>
                <w:sz w:val="22"/>
                <w:szCs w:val="22"/>
              </w:rPr>
              <w:t xml:space="preserve">peaceful coexistence </w:t>
            </w:r>
            <w:r>
              <w:rPr>
                <w:rFonts w:ascii="Corbel" w:hAnsi="Corbel" w:cs="Consolas"/>
                <w:iCs/>
                <w:sz w:val="22"/>
                <w:szCs w:val="22"/>
              </w:rPr>
              <w:t>were</w:t>
            </w:r>
            <w:r w:rsidR="001D508B" w:rsidRPr="000150E4">
              <w:rPr>
                <w:rFonts w:ascii="Corbel" w:hAnsi="Corbel" w:cs="Consolas"/>
                <w:iCs/>
                <w:sz w:val="22"/>
                <w:szCs w:val="22"/>
              </w:rPr>
              <w:t xml:space="preserve"> </w:t>
            </w:r>
            <w:r w:rsidR="00524AC2" w:rsidRPr="000150E4">
              <w:rPr>
                <w:rFonts w:ascii="Corbel" w:hAnsi="Corbel" w:cs="Consolas"/>
                <w:iCs/>
                <w:sz w:val="22"/>
                <w:szCs w:val="22"/>
              </w:rPr>
              <w:t xml:space="preserve">identified and prioritized </w:t>
            </w:r>
            <w:r>
              <w:rPr>
                <w:rFonts w:ascii="Corbel" w:hAnsi="Corbel" w:cs="Consolas"/>
                <w:iCs/>
                <w:sz w:val="22"/>
                <w:szCs w:val="22"/>
              </w:rPr>
              <w:t>consultatively</w:t>
            </w:r>
            <w:r w:rsidRPr="000150E4">
              <w:rPr>
                <w:rFonts w:ascii="Corbel" w:hAnsi="Corbel" w:cs="Consolas"/>
                <w:iCs/>
                <w:sz w:val="22"/>
                <w:szCs w:val="22"/>
              </w:rPr>
              <w:t xml:space="preserve"> </w:t>
            </w:r>
            <w:r w:rsidR="009B2B0E" w:rsidRPr="000150E4">
              <w:rPr>
                <w:rFonts w:ascii="Corbel" w:hAnsi="Corbel" w:cs="Consolas"/>
                <w:iCs/>
                <w:sz w:val="22"/>
                <w:szCs w:val="22"/>
              </w:rPr>
              <w:t>with communities</w:t>
            </w:r>
            <w:r>
              <w:rPr>
                <w:rFonts w:ascii="Corbel" w:hAnsi="Corbel" w:cs="Consolas"/>
                <w:iCs/>
                <w:sz w:val="22"/>
                <w:szCs w:val="22"/>
              </w:rPr>
              <w:t xml:space="preserve">. </w:t>
            </w:r>
            <w:r w:rsidR="009B2B0E" w:rsidRPr="000150E4">
              <w:rPr>
                <w:rFonts w:ascii="Corbel" w:hAnsi="Corbel" w:cstheme="minorHAnsi"/>
                <w:iCs/>
                <w:sz w:val="22"/>
                <w:szCs w:val="22"/>
              </w:rPr>
              <w:t xml:space="preserve">At the end of the reporting period, eight organizations were </w:t>
            </w:r>
            <w:r w:rsidR="00C600A9" w:rsidRPr="000150E4">
              <w:rPr>
                <w:rFonts w:ascii="Corbel" w:hAnsi="Corbel" w:cstheme="minorHAnsi"/>
                <w:iCs/>
                <w:sz w:val="22"/>
                <w:szCs w:val="22"/>
              </w:rPr>
              <w:t xml:space="preserve">identified </w:t>
            </w:r>
            <w:r>
              <w:rPr>
                <w:rFonts w:ascii="Corbel" w:hAnsi="Corbel" w:cstheme="minorHAnsi"/>
                <w:iCs/>
                <w:sz w:val="22"/>
                <w:szCs w:val="22"/>
              </w:rPr>
              <w:t xml:space="preserve">to work with the communities in implementing initiatives to foster interdependencies and peace building. </w:t>
            </w:r>
          </w:p>
          <w:p w14:paraId="14171903" w14:textId="77777777" w:rsidR="0096560D" w:rsidRPr="00130277" w:rsidRDefault="0096560D" w:rsidP="00C70469">
            <w:pPr>
              <w:spacing w:after="160" w:line="240" w:lineRule="auto"/>
              <w:rPr>
                <w:rFonts w:ascii="Corbel" w:hAnsi="Corbel"/>
                <w:b/>
                <w:noProof/>
                <w:sz w:val="32"/>
                <w:szCs w:val="32"/>
              </w:rPr>
            </w:pPr>
          </w:p>
          <w:p w14:paraId="5527520B" w14:textId="77777777" w:rsidR="00133392" w:rsidRDefault="00905CA2" w:rsidP="00C70469">
            <w:pPr>
              <w:spacing w:after="160" w:line="240" w:lineRule="auto"/>
              <w:rPr>
                <w:rFonts w:ascii="Corbel" w:hAnsi="Corbel"/>
                <w:b/>
                <w:noProof/>
                <w:sz w:val="32"/>
                <w:szCs w:val="32"/>
              </w:rPr>
            </w:pPr>
            <w:r w:rsidRPr="00130277">
              <w:rPr>
                <w:rFonts w:ascii="Corbel" w:hAnsi="Corbel"/>
                <w:b/>
                <w:noProof/>
                <w:sz w:val="32"/>
                <w:szCs w:val="32"/>
              </w:rPr>
              <w:t xml:space="preserve">  </w:t>
            </w:r>
          </w:p>
          <w:p w14:paraId="0690C478" w14:textId="77777777" w:rsidR="004D3C9B" w:rsidRDefault="004D3C9B" w:rsidP="00C70469">
            <w:pPr>
              <w:spacing w:after="160" w:line="240" w:lineRule="auto"/>
              <w:rPr>
                <w:rFonts w:ascii="Corbel" w:hAnsi="Corbel"/>
                <w:b/>
                <w:noProof/>
                <w:sz w:val="32"/>
                <w:szCs w:val="32"/>
              </w:rPr>
            </w:pPr>
          </w:p>
          <w:p w14:paraId="5EAA6BD0" w14:textId="77777777" w:rsidR="004D3C9B" w:rsidRDefault="004D3C9B" w:rsidP="00C70469">
            <w:pPr>
              <w:spacing w:after="160" w:line="240" w:lineRule="auto"/>
              <w:rPr>
                <w:rFonts w:ascii="Corbel" w:hAnsi="Corbel"/>
                <w:b/>
                <w:noProof/>
                <w:sz w:val="32"/>
                <w:szCs w:val="32"/>
              </w:rPr>
            </w:pPr>
          </w:p>
          <w:p w14:paraId="37C268B5" w14:textId="245F08C7" w:rsidR="004D3C9B" w:rsidRDefault="004D3C9B" w:rsidP="00C70469">
            <w:pPr>
              <w:spacing w:after="160" w:line="240" w:lineRule="auto"/>
              <w:rPr>
                <w:rFonts w:ascii="Corbel" w:hAnsi="Corbel"/>
                <w:b/>
                <w:noProof/>
                <w:sz w:val="32"/>
                <w:szCs w:val="32"/>
              </w:rPr>
            </w:pPr>
          </w:p>
          <w:p w14:paraId="294F75EC" w14:textId="6CE06E71" w:rsidR="00A6477B" w:rsidRDefault="003E23D3" w:rsidP="00C70469">
            <w:pPr>
              <w:spacing w:after="160" w:line="240" w:lineRule="auto"/>
              <w:rPr>
                <w:rFonts w:ascii="Corbel" w:hAnsi="Corbel"/>
                <w:b/>
                <w:noProof/>
                <w:sz w:val="32"/>
                <w:szCs w:val="32"/>
              </w:rPr>
            </w:pPr>
            <w:r w:rsidRPr="009A05FC">
              <w:rPr>
                <w:rFonts w:ascii="Corbel" w:hAnsi="Corbel"/>
                <w:b/>
                <w:noProof/>
                <w:sz w:val="32"/>
                <w:szCs w:val="32"/>
                <w:lang w:val="en-GB" w:eastAsia="en-GB"/>
                <w14:ligatures w14:val="none"/>
                <w14:cntxtAlts w14:val="0"/>
              </w:rPr>
              <w:drawing>
                <wp:anchor distT="0" distB="0" distL="114300" distR="114300" simplePos="0" relativeHeight="251670016" behindDoc="0" locked="0" layoutInCell="1" allowOverlap="1" wp14:anchorId="15573B78" wp14:editId="2289E6A5">
                  <wp:simplePos x="0" y="0"/>
                  <wp:positionH relativeFrom="margin">
                    <wp:posOffset>104775</wp:posOffset>
                  </wp:positionH>
                  <wp:positionV relativeFrom="margin">
                    <wp:posOffset>902335</wp:posOffset>
                  </wp:positionV>
                  <wp:extent cx="5857875" cy="4392930"/>
                  <wp:effectExtent l="0" t="0" r="9525" b="7620"/>
                  <wp:wrapSquare wrapText="bothSides"/>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7875" cy="439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088" w:rsidRPr="00994C80">
              <w:rPr>
                <w:rFonts w:ascii="Corbel" w:hAnsi="Corbel"/>
                <w:b/>
                <w:noProof/>
                <w:sz w:val="32"/>
                <w:szCs w:val="32"/>
                <w:lang w:val="en-GB" w:eastAsia="en-GB"/>
                <w14:ligatures w14:val="none"/>
                <w14:cntxtAlts w14:val="0"/>
              </w:rPr>
              <mc:AlternateContent>
                <mc:Choice Requires="wps">
                  <w:drawing>
                    <wp:anchor distT="0" distB="0" distL="114300" distR="114300" simplePos="0" relativeHeight="251673088" behindDoc="0" locked="0" layoutInCell="1" allowOverlap="1" wp14:anchorId="42E8ED3C" wp14:editId="451B3919">
                      <wp:simplePos x="0" y="0"/>
                      <wp:positionH relativeFrom="column">
                        <wp:posOffset>1098651</wp:posOffset>
                      </wp:positionH>
                      <wp:positionV relativeFrom="paragraph">
                        <wp:posOffset>129413</wp:posOffset>
                      </wp:positionV>
                      <wp:extent cx="4343400" cy="457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343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FBB45C3" w14:textId="26E4524F" w:rsidR="0088796F" w:rsidRPr="005C2884" w:rsidRDefault="0088796F" w:rsidP="000150E4">
                                  <w:pPr>
                                    <w:jc w:val="center"/>
                                    <w:rPr>
                                      <w:b/>
                                      <w:color w:val="002060"/>
                                      <w:sz w:val="28"/>
                                      <w:szCs w:val="28"/>
                                    </w:rPr>
                                  </w:pPr>
                                  <w:r w:rsidRPr="005C2884">
                                    <w:rPr>
                                      <w:b/>
                                      <w:color w:val="002060"/>
                                      <w:sz w:val="28"/>
                                      <w:szCs w:val="28"/>
                                    </w:rPr>
                                    <w:t>Timelines of Critical Interdependencies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E8ED3C" id="_x0000_t202" coordsize="21600,21600" o:spt="202" path="m,l,21600r21600,l21600,xe">
                      <v:stroke joinstyle="miter"/>
                      <v:path gradientshapeok="t" o:connecttype="rect"/>
                    </v:shapetype>
                    <v:shape id="Text Box 9" o:spid="_x0000_s1028" type="#_x0000_t202" style="position:absolute;margin-left:86.5pt;margin-top:10.2pt;width:342pt;height:36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" filled="f" stroked="f">
                      <v:textbox>
                        <w:txbxContent>
                          <w:p w14:paraId="5FBB45C3" w14:textId="26E4524F" w:rsidR="0088796F" w:rsidRPr="005C2884" w:rsidRDefault="0088796F" w:rsidP="000150E4">
                            <w:pPr>
                              <w:jc w:val="center"/>
                              <w:rPr>
                                <w:b/>
                                <w:color w:val="002060"/>
                                <w:sz w:val="28"/>
                                <w:szCs w:val="28"/>
                              </w:rPr>
                            </w:pPr>
                            <w:r w:rsidRPr="005C2884">
                              <w:rPr>
                                <w:b/>
                                <w:color w:val="002060"/>
                                <w:sz w:val="28"/>
                                <w:szCs w:val="28"/>
                              </w:rPr>
                              <w:t>Timelines of Critical Interdependencies</w:t>
                            </w:r>
                          </w:p>
                        </w:txbxContent>
                      </v:textbox>
                      <w10:wrap type="square"/>
                    </v:shape>
                  </w:pict>
                </mc:Fallback>
              </mc:AlternateContent>
            </w:r>
            <w:r w:rsidR="00DE21A0" w:rsidRPr="00130277">
              <w:rPr>
                <w:rFonts w:ascii="Corbel" w:hAnsi="Corbel"/>
                <w:noProof/>
                <w:color w:val="auto"/>
                <w:sz w:val="22"/>
                <w:szCs w:val="22"/>
                <w:highlight w:val="yellow"/>
                <w:lang w:val="en-GB" w:eastAsia="en-GB"/>
                <w14:ligatures w14:val="none"/>
                <w14:cntxtAlts w14:val="0"/>
              </w:rPr>
              <mc:AlternateContent>
                <mc:Choice Requires="wps">
                  <w:drawing>
                    <wp:anchor distT="0" distB="0" distL="114300" distR="114300" simplePos="0" relativeHeight="251652608" behindDoc="1" locked="0" layoutInCell="1" allowOverlap="1" wp14:anchorId="03FEA1B3" wp14:editId="393CBA2C">
                      <wp:simplePos x="0" y="0"/>
                      <wp:positionH relativeFrom="column">
                        <wp:posOffset>-36297</wp:posOffset>
                      </wp:positionH>
                      <wp:positionV relativeFrom="paragraph">
                        <wp:posOffset>4917669</wp:posOffset>
                      </wp:positionV>
                      <wp:extent cx="6532474" cy="1433195"/>
                      <wp:effectExtent l="0" t="0" r="1905" b="0"/>
                      <wp:wrapTight wrapText="bothSides">
                        <wp:wrapPolygon edited="0">
                          <wp:start x="378" y="0"/>
                          <wp:lineTo x="0" y="1148"/>
                          <wp:lineTo x="0" y="19810"/>
                          <wp:lineTo x="315" y="21246"/>
                          <wp:lineTo x="21228" y="21246"/>
                          <wp:lineTo x="21543" y="19810"/>
                          <wp:lineTo x="21543" y="1148"/>
                          <wp:lineTo x="21165" y="0"/>
                          <wp:lineTo x="378" y="0"/>
                        </wp:wrapPolygon>
                      </wp:wrapTight>
                      <wp:docPr id="11" name="Text Box 11"/>
                      <wp:cNvGraphicFramePr/>
                      <a:graphic xmlns:a="http://schemas.openxmlformats.org/drawingml/2006/main">
                        <a:graphicData uri="http://schemas.microsoft.com/office/word/2010/wordprocessingShape">
                          <wps:wsp>
                            <wps:cNvSpPr txBox="1"/>
                            <wps:spPr>
                              <a:xfrm>
                                <a:off x="0" y="0"/>
                                <a:ext cx="6532474" cy="1433195"/>
                              </a:xfrm>
                              <a:prstGeom prst="roundRect">
                                <a:avLst/>
                              </a:prstGeom>
                              <a:ln>
                                <a:noFill/>
                              </a:ln>
                            </wps:spPr>
                            <wps:style>
                              <a:lnRef idx="2">
                                <a:schemeClr val="accent1"/>
                              </a:lnRef>
                              <a:fillRef idx="1">
                                <a:schemeClr val="lt1"/>
                              </a:fillRef>
                              <a:effectRef idx="0">
                                <a:schemeClr val="accent1"/>
                              </a:effectRef>
                              <a:fontRef idx="minor">
                                <a:schemeClr val="dk1"/>
                              </a:fontRef>
                            </wps:style>
                            <wps:txbx>
                              <w:txbxContent>
                                <w:p w14:paraId="1F7D173B" w14:textId="6C46FDE8" w:rsidR="0088796F" w:rsidRPr="005C2884" w:rsidRDefault="0088796F" w:rsidP="00A54477">
                                  <w:pPr>
                                    <w:rPr>
                                      <w:rFonts w:ascii="Corbel" w:hAnsi="Corbel"/>
                                      <w:color w:val="002060"/>
                                      <w:sz w:val="16"/>
                                      <w:szCs w:val="16"/>
                                    </w:rPr>
                                  </w:pPr>
                                  <w:r w:rsidRPr="0076459E">
                                    <w:rPr>
                                      <w:rFonts w:ascii="Corbel" w:hAnsi="Corbel" w:cs="Times New Roman"/>
                                      <w:sz w:val="22"/>
                                      <w:szCs w:val="22"/>
                                    </w:rPr>
                                    <w:t>Findings from the consultation process in Mvolo County detail the extent of cooperation or inter-dependencies across key resources/interests through the use of trend lines between 2005 through 2015.  In many communities consulted, forms of inter-communal exchanges have been significantly reduced following major episodes of violence or other shocks.  Communities also expressed a reduction in relations during the state formation process, which saw the proliferation of ‘identity-based’ administration zones that undermined movement, access and social interactions.</w:t>
                                  </w:r>
                                  <w:r w:rsidRPr="005C2884">
                                    <w:rPr>
                                      <w:rFonts w:ascii="Corbel" w:hAnsi="Corbel"/>
                                      <w:color w:val="00206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EA1B3" id="Text Box 11" o:spid="_x0000_s1029" style="position:absolute;margin-left:-2.85pt;margin-top:387.2pt;width:514.35pt;height:11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" fillcolor="white [3201]" stroked="f" strokeweight="1pt">
                      <v:stroke joinstyle="miter"/>
                      <v:textbox>
                        <w:txbxContent>
                          <w:p w14:paraId="1F7D173B" w14:textId="6C46FDE8" w:rsidR="0088796F" w:rsidRPr="005C2884" w:rsidRDefault="0088796F" w:rsidP="00A54477">
                            <w:pPr>
                              <w:rPr>
                                <w:rFonts w:ascii="Corbel" w:hAnsi="Corbel"/>
                                <w:color w:val="002060"/>
                                <w:sz w:val="16"/>
                                <w:szCs w:val="16"/>
                              </w:rPr>
                            </w:pPr>
                            <w:r w:rsidRPr="0076459E">
                              <w:rPr>
                                <w:rFonts w:ascii="Corbel" w:hAnsi="Corbel" w:cs="Times New Roman"/>
                                <w:sz w:val="22"/>
                                <w:szCs w:val="22"/>
                              </w:rPr>
                              <w:t>Findings from the consultation process in Mvolo County detail the extent of cooperation or inter-dependencies across key resources/interests through the use of trend lines between 2005 through 2015.  In many communities consulted, forms of inter-communal exchanges have been significantly reduced following major episodes of violence or other shocks.  Communities also expressed a reduction in relations during the state formation process, which saw the proliferation of ‘identity-based’ administration zones that undermined movement, access and social interactions.</w:t>
                            </w:r>
                            <w:r w:rsidRPr="005C2884">
                              <w:rPr>
                                <w:rFonts w:ascii="Corbel" w:hAnsi="Corbel"/>
                                <w:color w:val="002060"/>
                                <w:sz w:val="16"/>
                                <w:szCs w:val="16"/>
                              </w:rPr>
                              <w:t xml:space="preserve">  </w:t>
                            </w:r>
                          </w:p>
                        </w:txbxContent>
                      </v:textbox>
                      <w10:wrap type="tight"/>
                    </v:roundrect>
                  </w:pict>
                </mc:Fallback>
              </mc:AlternateContent>
            </w:r>
          </w:p>
          <w:p w14:paraId="1833211A" w14:textId="09504231" w:rsidR="00357788" w:rsidRPr="005C2884" w:rsidRDefault="002140E9" w:rsidP="0076459E">
            <w:pPr>
              <w:spacing w:after="160" w:line="240" w:lineRule="auto"/>
              <w:jc w:val="both"/>
              <w:rPr>
                <w:rFonts w:ascii="Corbel" w:hAnsi="Corbel"/>
                <w:b/>
                <w:bCs/>
                <w:color w:val="002060"/>
                <w:sz w:val="22"/>
                <w:szCs w:val="22"/>
                <w:lang w:val="en-GB"/>
              </w:rPr>
            </w:pPr>
            <w:r w:rsidRPr="005C2884">
              <w:rPr>
                <w:rFonts w:ascii="Corbel" w:hAnsi="Corbel"/>
                <w:b/>
                <w:iCs/>
                <w:color w:val="002060"/>
                <w:sz w:val="22"/>
                <w:szCs w:val="22"/>
                <w:lang w:eastAsia="en-GB"/>
              </w:rPr>
              <w:t>Baseline perception survey on community security and peacebuilding successfully completed, creating an evidence base for programming and outcome-level M&amp;E</w:t>
            </w:r>
            <w:r w:rsidRPr="005C2884">
              <w:rPr>
                <w:rFonts w:ascii="Corbel" w:hAnsi="Corbel"/>
                <w:b/>
                <w:bCs/>
                <w:color w:val="002060"/>
                <w:sz w:val="22"/>
                <w:szCs w:val="22"/>
                <w:lang w:val="en-GB"/>
              </w:rPr>
              <w:t xml:space="preserve"> </w:t>
            </w:r>
          </w:p>
          <w:p w14:paraId="48516D7D" w14:textId="77777777" w:rsidR="00F36A93" w:rsidRPr="00130277" w:rsidRDefault="00F36A93" w:rsidP="002A3A2E">
            <w:pPr>
              <w:spacing w:after="160" w:line="240" w:lineRule="auto"/>
              <w:jc w:val="both"/>
              <w:rPr>
                <w:rFonts w:ascii="Corbel" w:hAnsi="Corbel" w:cs="Times New Roman"/>
                <w:sz w:val="22"/>
                <w:szCs w:val="22"/>
              </w:rPr>
            </w:pPr>
            <w:r w:rsidRPr="00130277">
              <w:rPr>
                <w:rFonts w:ascii="Corbel" w:hAnsi="Corbel" w:cs="Times New Roman"/>
                <w:sz w:val="22"/>
                <w:szCs w:val="22"/>
              </w:rPr>
              <w:t>The perception survey data collection p</w:t>
            </w:r>
            <w:r w:rsidR="00826BFB" w:rsidRPr="00130277">
              <w:rPr>
                <w:rFonts w:ascii="Corbel" w:hAnsi="Corbel" w:cs="Times New Roman"/>
                <w:sz w:val="22"/>
                <w:szCs w:val="22"/>
              </w:rPr>
              <w:t xml:space="preserve">rocess </w:t>
            </w:r>
            <w:r w:rsidR="00610AC3">
              <w:rPr>
                <w:rFonts w:ascii="Corbel" w:hAnsi="Corbel" w:cs="Times New Roman"/>
                <w:sz w:val="22"/>
                <w:szCs w:val="22"/>
              </w:rPr>
              <w:t>is</w:t>
            </w:r>
            <w:r w:rsidR="00826BFB" w:rsidRPr="00130277">
              <w:rPr>
                <w:rFonts w:ascii="Corbel" w:hAnsi="Corbel" w:cs="Times New Roman"/>
                <w:sz w:val="22"/>
                <w:szCs w:val="22"/>
              </w:rPr>
              <w:t xml:space="preserve"> approximately</w:t>
            </w:r>
            <w:r w:rsidRPr="00130277">
              <w:rPr>
                <w:rFonts w:ascii="Corbel" w:hAnsi="Corbel" w:cs="Times New Roman"/>
                <w:sz w:val="22"/>
                <w:szCs w:val="22"/>
              </w:rPr>
              <w:t xml:space="preserve"> 65% comp</w:t>
            </w:r>
            <w:r w:rsidR="004E247C" w:rsidRPr="00130277">
              <w:rPr>
                <w:rFonts w:ascii="Corbel" w:hAnsi="Corbel" w:cs="Times New Roman"/>
                <w:sz w:val="22"/>
                <w:szCs w:val="22"/>
              </w:rPr>
              <w:t xml:space="preserve">lete.  Additionally, completed </w:t>
            </w:r>
            <w:r w:rsidRPr="00130277">
              <w:rPr>
                <w:rFonts w:ascii="Corbel" w:hAnsi="Corbel" w:cs="Times New Roman"/>
                <w:sz w:val="22"/>
                <w:szCs w:val="22"/>
              </w:rPr>
              <w:t xml:space="preserve">questionnaires </w:t>
            </w:r>
            <w:r w:rsidR="006D50A4" w:rsidRPr="00130277">
              <w:rPr>
                <w:rFonts w:ascii="Corbel" w:hAnsi="Corbel" w:cs="Times New Roman"/>
                <w:sz w:val="22"/>
                <w:szCs w:val="22"/>
              </w:rPr>
              <w:t xml:space="preserve">have been </w:t>
            </w:r>
            <w:r w:rsidRPr="00130277">
              <w:rPr>
                <w:rFonts w:ascii="Corbel" w:hAnsi="Corbel" w:cs="Times New Roman"/>
                <w:sz w:val="22"/>
                <w:szCs w:val="22"/>
              </w:rPr>
              <w:t xml:space="preserve">dispatched to </w:t>
            </w:r>
            <w:r w:rsidR="00F77A3C" w:rsidRPr="00130277">
              <w:rPr>
                <w:rFonts w:ascii="Corbel" w:hAnsi="Corbel" w:cs="Times New Roman"/>
                <w:sz w:val="22"/>
                <w:szCs w:val="22"/>
              </w:rPr>
              <w:t xml:space="preserve">the </w:t>
            </w:r>
            <w:r w:rsidRPr="00130277">
              <w:rPr>
                <w:rFonts w:ascii="Corbel" w:hAnsi="Corbel" w:cs="Times New Roman"/>
                <w:sz w:val="22"/>
                <w:szCs w:val="22"/>
              </w:rPr>
              <w:t xml:space="preserve">data entry centre in Kampala, Uganda. </w:t>
            </w:r>
          </w:p>
          <w:p w14:paraId="76E22DA6" w14:textId="60287049" w:rsidR="00F36A93" w:rsidRPr="00130277" w:rsidRDefault="00F36A93" w:rsidP="002A3A2E">
            <w:pPr>
              <w:spacing w:after="160" w:line="240" w:lineRule="auto"/>
              <w:jc w:val="both"/>
              <w:rPr>
                <w:rFonts w:ascii="Corbel" w:hAnsi="Corbel" w:cs="Times New Roman"/>
                <w:sz w:val="22"/>
                <w:szCs w:val="22"/>
              </w:rPr>
            </w:pPr>
            <w:r w:rsidRPr="00130277">
              <w:rPr>
                <w:rFonts w:ascii="Corbel" w:hAnsi="Corbel" w:cs="Times New Roman"/>
                <w:sz w:val="22"/>
                <w:szCs w:val="22"/>
              </w:rPr>
              <w:t xml:space="preserve">Data </w:t>
            </w:r>
            <w:r w:rsidR="00B12A1C" w:rsidRPr="00130277">
              <w:rPr>
                <w:rFonts w:ascii="Corbel" w:hAnsi="Corbel" w:cs="Times New Roman"/>
                <w:sz w:val="22"/>
                <w:szCs w:val="22"/>
              </w:rPr>
              <w:t xml:space="preserve">collection teams </w:t>
            </w:r>
            <w:r w:rsidR="00503AAE">
              <w:rPr>
                <w:rFonts w:ascii="Corbel" w:hAnsi="Corbel" w:cs="Times New Roman"/>
                <w:sz w:val="22"/>
                <w:szCs w:val="22"/>
              </w:rPr>
              <w:t xml:space="preserve">have not been dispatched </w:t>
            </w:r>
            <w:r w:rsidR="00B12A1C" w:rsidRPr="00130277">
              <w:rPr>
                <w:rFonts w:ascii="Corbel" w:hAnsi="Corbel" w:cs="Times New Roman"/>
                <w:sz w:val="22"/>
                <w:szCs w:val="22"/>
              </w:rPr>
              <w:t>to Leer, Mayiandit, Pa</w:t>
            </w:r>
            <w:r w:rsidRPr="00130277">
              <w:rPr>
                <w:rFonts w:ascii="Corbel" w:hAnsi="Corbel" w:cs="Times New Roman"/>
                <w:sz w:val="22"/>
                <w:szCs w:val="22"/>
              </w:rPr>
              <w:t>yi</w:t>
            </w:r>
            <w:r w:rsidR="00B12A1C" w:rsidRPr="00130277">
              <w:rPr>
                <w:rFonts w:ascii="Corbel" w:hAnsi="Corbel" w:cs="Times New Roman"/>
                <w:sz w:val="22"/>
                <w:szCs w:val="22"/>
              </w:rPr>
              <w:t>n</w:t>
            </w:r>
            <w:r w:rsidRPr="00130277">
              <w:rPr>
                <w:rFonts w:ascii="Corbel" w:hAnsi="Corbel" w:cs="Times New Roman"/>
                <w:sz w:val="22"/>
                <w:szCs w:val="22"/>
              </w:rPr>
              <w:t>j</w:t>
            </w:r>
            <w:r w:rsidR="00B12A1C" w:rsidRPr="00130277">
              <w:rPr>
                <w:rFonts w:ascii="Corbel" w:hAnsi="Corbel" w:cs="Times New Roman"/>
                <w:sz w:val="22"/>
                <w:szCs w:val="22"/>
              </w:rPr>
              <w:t>iar</w:t>
            </w:r>
            <w:r w:rsidR="00685C31">
              <w:rPr>
                <w:rFonts w:ascii="Corbel" w:hAnsi="Corbel" w:cs="Times New Roman"/>
                <w:sz w:val="22"/>
                <w:szCs w:val="22"/>
              </w:rPr>
              <w:t>,</w:t>
            </w:r>
            <w:r w:rsidR="00B12A1C" w:rsidRPr="00130277">
              <w:rPr>
                <w:rFonts w:ascii="Corbel" w:hAnsi="Corbel" w:cs="Times New Roman"/>
                <w:sz w:val="22"/>
                <w:szCs w:val="22"/>
              </w:rPr>
              <w:t xml:space="preserve"> and Pibor Counties</w:t>
            </w:r>
            <w:r w:rsidRPr="00130277">
              <w:rPr>
                <w:rFonts w:ascii="Corbel" w:hAnsi="Corbel" w:cs="Times New Roman"/>
                <w:sz w:val="22"/>
                <w:szCs w:val="22"/>
              </w:rPr>
              <w:t xml:space="preserve"> </w:t>
            </w:r>
            <w:r w:rsidR="00503AAE">
              <w:rPr>
                <w:rFonts w:ascii="Corbel" w:hAnsi="Corbel" w:cs="Times New Roman"/>
                <w:sz w:val="22"/>
                <w:szCs w:val="22"/>
              </w:rPr>
              <w:t>due</w:t>
            </w:r>
            <w:r w:rsidR="00B12A1C" w:rsidRPr="00130277">
              <w:rPr>
                <w:rFonts w:ascii="Corbel" w:hAnsi="Corbel" w:cs="Times New Roman"/>
                <w:sz w:val="22"/>
                <w:szCs w:val="22"/>
              </w:rPr>
              <w:t xml:space="preserve"> to</w:t>
            </w:r>
            <w:r w:rsidRPr="00130277">
              <w:rPr>
                <w:rFonts w:ascii="Corbel" w:hAnsi="Corbel" w:cs="Times New Roman"/>
                <w:sz w:val="22"/>
                <w:szCs w:val="22"/>
              </w:rPr>
              <w:t xml:space="preserve"> </w:t>
            </w:r>
            <w:r w:rsidR="00B12A1C" w:rsidRPr="00130277">
              <w:rPr>
                <w:rFonts w:ascii="Corbel" w:hAnsi="Corbel" w:cs="Times New Roman"/>
                <w:sz w:val="22"/>
                <w:szCs w:val="22"/>
              </w:rPr>
              <w:t>accessibility constraints and insecurity</w:t>
            </w:r>
            <w:r w:rsidR="00503AAE">
              <w:rPr>
                <w:rFonts w:ascii="Corbel" w:hAnsi="Corbel" w:cs="Times New Roman"/>
                <w:sz w:val="22"/>
                <w:szCs w:val="22"/>
              </w:rPr>
              <w:t>,</w:t>
            </w:r>
            <w:r w:rsidR="00B12A1C" w:rsidRPr="00130277">
              <w:rPr>
                <w:rFonts w:ascii="Corbel" w:hAnsi="Corbel" w:cs="Times New Roman"/>
                <w:sz w:val="22"/>
                <w:szCs w:val="22"/>
              </w:rPr>
              <w:t xml:space="preserve"> especially in Unity State as </w:t>
            </w:r>
            <w:r w:rsidR="00503AAE">
              <w:rPr>
                <w:rFonts w:ascii="Corbel" w:hAnsi="Corbel" w:cs="Times New Roman"/>
                <w:sz w:val="22"/>
                <w:szCs w:val="22"/>
              </w:rPr>
              <w:t xml:space="preserve">a </w:t>
            </w:r>
            <w:r w:rsidR="00B12A1C" w:rsidRPr="00130277">
              <w:rPr>
                <w:rFonts w:ascii="Corbel" w:hAnsi="Corbel" w:cs="Times New Roman"/>
                <w:sz w:val="22"/>
                <w:szCs w:val="22"/>
              </w:rPr>
              <w:t>result of the ongoing conflict</w:t>
            </w:r>
            <w:r w:rsidR="006F7778" w:rsidRPr="00130277">
              <w:rPr>
                <w:rFonts w:ascii="Corbel" w:hAnsi="Corbel" w:cs="Times New Roman"/>
                <w:sz w:val="22"/>
                <w:szCs w:val="22"/>
              </w:rPr>
              <w:t>.  Therefore,</w:t>
            </w:r>
            <w:r w:rsidR="001224DA" w:rsidRPr="00130277">
              <w:rPr>
                <w:rFonts w:ascii="Corbel" w:hAnsi="Corbel" w:cs="Times New Roman"/>
                <w:sz w:val="22"/>
                <w:szCs w:val="22"/>
              </w:rPr>
              <w:t xml:space="preserve"> </w:t>
            </w:r>
            <w:r w:rsidR="006F7778" w:rsidRPr="00130277">
              <w:rPr>
                <w:rFonts w:ascii="Corbel" w:hAnsi="Corbel" w:cs="Times New Roman"/>
                <w:sz w:val="22"/>
                <w:szCs w:val="22"/>
              </w:rPr>
              <w:t>i</w:t>
            </w:r>
            <w:r w:rsidRPr="00130277">
              <w:rPr>
                <w:rFonts w:ascii="Corbel" w:hAnsi="Corbel" w:cs="Times New Roman"/>
                <w:sz w:val="22"/>
                <w:szCs w:val="22"/>
              </w:rPr>
              <w:t xml:space="preserve">n </w:t>
            </w:r>
            <w:r w:rsidRPr="00130277">
              <w:rPr>
                <w:rFonts w:ascii="Corbel" w:hAnsi="Corbel" w:cs="Times New Roman"/>
                <w:sz w:val="22"/>
                <w:szCs w:val="22"/>
              </w:rPr>
              <w:lastRenderedPageBreak/>
              <w:t xml:space="preserve">order to avoid </w:t>
            </w:r>
            <w:r w:rsidR="0009067C" w:rsidRPr="00130277">
              <w:rPr>
                <w:rFonts w:ascii="Corbel" w:hAnsi="Corbel" w:cs="Times New Roman"/>
                <w:sz w:val="22"/>
                <w:szCs w:val="22"/>
              </w:rPr>
              <w:t xml:space="preserve">additional delays, UNDP and </w:t>
            </w:r>
            <w:r w:rsidR="00C600A9">
              <w:rPr>
                <w:rFonts w:ascii="Corbel" w:hAnsi="Corbel" w:cs="Times New Roman"/>
                <w:sz w:val="22"/>
                <w:szCs w:val="22"/>
              </w:rPr>
              <w:t>the National Bureau of Statistics (</w:t>
            </w:r>
            <w:r w:rsidR="0009067C" w:rsidRPr="00130277">
              <w:rPr>
                <w:rFonts w:ascii="Corbel" w:hAnsi="Corbel" w:cs="Times New Roman"/>
                <w:sz w:val="22"/>
                <w:szCs w:val="22"/>
              </w:rPr>
              <w:t>NBS</w:t>
            </w:r>
            <w:r w:rsidR="00C600A9">
              <w:rPr>
                <w:rFonts w:ascii="Corbel" w:hAnsi="Corbel" w:cs="Times New Roman"/>
                <w:sz w:val="22"/>
                <w:szCs w:val="22"/>
              </w:rPr>
              <w:t>)</w:t>
            </w:r>
            <w:r w:rsidR="0009067C" w:rsidRPr="00130277">
              <w:rPr>
                <w:rFonts w:ascii="Corbel" w:hAnsi="Corbel" w:cs="Times New Roman"/>
                <w:sz w:val="22"/>
                <w:szCs w:val="22"/>
              </w:rPr>
              <w:t xml:space="preserve"> will </w:t>
            </w:r>
            <w:r w:rsidR="00BC2F85" w:rsidRPr="00130277">
              <w:rPr>
                <w:rFonts w:ascii="Corbel" w:hAnsi="Corbel" w:cs="Times New Roman"/>
                <w:sz w:val="22"/>
                <w:szCs w:val="22"/>
              </w:rPr>
              <w:t>constitute</w:t>
            </w:r>
            <w:r w:rsidR="00F91292" w:rsidRPr="00130277">
              <w:rPr>
                <w:rFonts w:ascii="Corbel" w:hAnsi="Corbel" w:cs="Times New Roman"/>
                <w:sz w:val="22"/>
                <w:szCs w:val="22"/>
              </w:rPr>
              <w:t xml:space="preserve"> a Reference Group meeting</w:t>
            </w:r>
            <w:r w:rsidR="0009067C" w:rsidRPr="00130277">
              <w:rPr>
                <w:rFonts w:ascii="Corbel" w:hAnsi="Corbel" w:cs="Times New Roman"/>
                <w:sz w:val="22"/>
                <w:szCs w:val="22"/>
              </w:rPr>
              <w:t xml:space="preserve"> where the issue can be tabled and a decision endorsed as to the way forward.  </w:t>
            </w:r>
          </w:p>
          <w:p w14:paraId="0A304767" w14:textId="77777777" w:rsidR="002868EF" w:rsidRDefault="002868EF" w:rsidP="002A3A2E">
            <w:pPr>
              <w:widowControl w:val="0"/>
              <w:autoSpaceDE w:val="0"/>
              <w:autoSpaceDN w:val="0"/>
              <w:adjustRightInd w:val="0"/>
              <w:spacing w:after="160" w:line="240" w:lineRule="auto"/>
              <w:jc w:val="both"/>
              <w:rPr>
                <w:rFonts w:ascii="Corbel" w:eastAsiaTheme="minorHAnsi" w:hAnsi="Corbel" w:cs="Helvetica"/>
                <w:noProof/>
                <w:color w:val="auto"/>
                <w:kern w:val="0"/>
                <w:sz w:val="24"/>
                <w:szCs w:val="24"/>
                <w:lang w:val="en-GB" w:eastAsia="en-GB"/>
                <w14:ligatures w14:val="none"/>
                <w14:cntxtAlts w14:val="0"/>
              </w:rPr>
            </w:pPr>
          </w:p>
          <w:p w14:paraId="5DFE1FF4" w14:textId="5125C92E" w:rsidR="00BC2F85" w:rsidRPr="00130277" w:rsidRDefault="003D6776" w:rsidP="002A3A2E">
            <w:pPr>
              <w:widowControl w:val="0"/>
              <w:autoSpaceDE w:val="0"/>
              <w:autoSpaceDN w:val="0"/>
              <w:adjustRightInd w:val="0"/>
              <w:spacing w:after="160" w:line="240" w:lineRule="auto"/>
              <w:jc w:val="both"/>
              <w:rPr>
                <w:rFonts w:ascii="Corbel" w:eastAsiaTheme="minorHAnsi" w:hAnsi="Corbel" w:cs="Helvetica"/>
                <w:color w:val="auto"/>
                <w:kern w:val="0"/>
                <w:sz w:val="24"/>
                <w:szCs w:val="24"/>
                <w14:ligatures w14:val="none"/>
                <w14:cntxtAlts w14:val="0"/>
              </w:rPr>
            </w:pPr>
            <w:r w:rsidRPr="004D3C9B">
              <w:rPr>
                <w:rFonts w:ascii="Corbel" w:hAnsi="Corbel"/>
                <w:noProof/>
                <w:color w:val="auto"/>
                <w:sz w:val="22"/>
                <w:szCs w:val="22"/>
                <w:highlight w:val="yellow"/>
                <w:lang w:val="en-GB" w:eastAsia="en-GB"/>
                <w14:ligatures w14:val="none"/>
                <w14:cntxtAlts w14:val="0"/>
              </w:rPr>
              <mc:AlternateContent>
                <mc:Choice Requires="wps">
                  <w:drawing>
                    <wp:anchor distT="0" distB="0" distL="114300" distR="114300" simplePos="0" relativeHeight="251653632" behindDoc="1" locked="0" layoutInCell="1" allowOverlap="1" wp14:anchorId="267A1DEF" wp14:editId="2D3D04A8">
                      <wp:simplePos x="0" y="0"/>
                      <wp:positionH relativeFrom="column">
                        <wp:posOffset>-62001</wp:posOffset>
                      </wp:positionH>
                      <wp:positionV relativeFrom="paragraph">
                        <wp:posOffset>3190444</wp:posOffset>
                      </wp:positionV>
                      <wp:extent cx="5143500" cy="317500"/>
                      <wp:effectExtent l="0" t="0" r="0" b="6350"/>
                      <wp:wrapTight wrapText="bothSides">
                        <wp:wrapPolygon edited="0">
                          <wp:start x="0" y="0"/>
                          <wp:lineTo x="0" y="20736"/>
                          <wp:lineTo x="21520" y="20736"/>
                          <wp:lineTo x="2152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5143500" cy="31750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6163254C" w14:textId="77777777" w:rsidR="0088796F" w:rsidRPr="005C2884" w:rsidRDefault="0088796F" w:rsidP="00BC2F85">
                                  <w:pPr>
                                    <w:rPr>
                                      <w:rFonts w:ascii="Corbel" w:hAnsi="Corbel"/>
                                      <w:color w:val="002060"/>
                                      <w:sz w:val="16"/>
                                      <w:szCs w:val="16"/>
                                    </w:rPr>
                                  </w:pPr>
                                  <w:r w:rsidRPr="005C2884">
                                    <w:rPr>
                                      <w:rFonts w:ascii="Corbel" w:hAnsi="Corbel"/>
                                      <w:color w:val="002060"/>
                                      <w:sz w:val="16"/>
                                      <w:szCs w:val="16"/>
                                    </w:rPr>
                                    <w:t xml:space="preserve">Trained data specialists commence data entry process of completed questionnaires in Kampala, Uganda.  June 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A1DEF" id="Text Box 23" o:spid="_x0000_s1030" style="position:absolute;left:0;text-align:left;margin-left:-4.9pt;margin-top:251.2pt;width:405pt;height: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" fillcolor="white [3201]" stroked="f" strokeweight="1pt">
                      <v:stroke joinstyle="miter"/>
                      <v:textbox>
                        <w:txbxContent>
                          <w:p w14:paraId="6163254C" w14:textId="77777777" w:rsidR="0088796F" w:rsidRPr="005C2884" w:rsidRDefault="0088796F" w:rsidP="00BC2F85">
                            <w:pPr>
                              <w:rPr>
                                <w:rFonts w:ascii="Corbel" w:hAnsi="Corbel"/>
                                <w:color w:val="002060"/>
                                <w:sz w:val="16"/>
                                <w:szCs w:val="16"/>
                              </w:rPr>
                            </w:pPr>
                            <w:r w:rsidRPr="005C2884">
                              <w:rPr>
                                <w:rFonts w:ascii="Corbel" w:hAnsi="Corbel"/>
                                <w:color w:val="002060"/>
                                <w:sz w:val="16"/>
                                <w:szCs w:val="16"/>
                              </w:rPr>
                              <w:t xml:space="preserve">Trained data specialists commence data entry process of completed questionnaires in Kampala, Uganda.  June 2015.  </w:t>
                            </w:r>
                          </w:p>
                        </w:txbxContent>
                      </v:textbox>
                      <w10:wrap type="tight"/>
                    </v:roundrect>
                  </w:pict>
                </mc:Fallback>
              </mc:AlternateContent>
            </w:r>
            <w:r w:rsidR="00BC2F85" w:rsidRPr="00130277">
              <w:rPr>
                <w:rFonts w:ascii="Corbel" w:eastAsiaTheme="minorHAnsi" w:hAnsi="Corbel" w:cs="Helvetica"/>
                <w:noProof/>
                <w:color w:val="auto"/>
                <w:kern w:val="0"/>
                <w:sz w:val="24"/>
                <w:szCs w:val="24"/>
                <w:lang w:val="en-GB" w:eastAsia="en-GB"/>
                <w14:ligatures w14:val="none"/>
                <w14:cntxtAlts w14:val="0"/>
              </w:rPr>
              <w:drawing>
                <wp:inline distT="0" distB="0" distL="0" distR="0" wp14:anchorId="31C8185D" wp14:editId="5118FC37">
                  <wp:extent cx="5028983" cy="3187319"/>
                  <wp:effectExtent l="0" t="0" r="63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a:extLst>
                              <a:ext uri="{28A0092B-C50C-407E-A947-70E740481C1C}">
                                <a14:useLocalDpi xmlns:a14="http://schemas.microsoft.com/office/drawing/2010/main" val="0"/>
                              </a:ext>
                            </a:extLst>
                          </a:blip>
                          <a:srcRect t="15512"/>
                          <a:stretch/>
                        </pic:blipFill>
                        <pic:spPr bwMode="auto">
                          <a:xfrm>
                            <a:off x="0" y="0"/>
                            <a:ext cx="5028983" cy="3187319"/>
                          </a:xfrm>
                          <a:prstGeom prst="rect">
                            <a:avLst/>
                          </a:prstGeom>
                          <a:noFill/>
                          <a:ln>
                            <a:noFill/>
                          </a:ln>
                          <a:extLst>
                            <a:ext uri="{53640926-AAD7-44D8-BBD7-CCE9431645EC}">
                              <a14:shadowObscured xmlns:a14="http://schemas.microsoft.com/office/drawing/2010/main"/>
                            </a:ext>
                          </a:extLst>
                        </pic:spPr>
                      </pic:pic>
                    </a:graphicData>
                  </a:graphic>
                </wp:inline>
              </w:drawing>
            </w:r>
          </w:p>
          <w:p w14:paraId="791CCE25" w14:textId="17CA90E8" w:rsidR="00BC2F85" w:rsidRPr="00130277" w:rsidRDefault="00BC2F85" w:rsidP="002A3A2E">
            <w:pPr>
              <w:spacing w:after="160" w:line="240" w:lineRule="auto"/>
              <w:jc w:val="both"/>
              <w:rPr>
                <w:rFonts w:ascii="Corbel" w:hAnsi="Corbel" w:cs="Times New Roman"/>
                <w:sz w:val="22"/>
                <w:szCs w:val="22"/>
              </w:rPr>
            </w:pPr>
          </w:p>
          <w:p w14:paraId="611D60F8" w14:textId="77777777" w:rsidR="00E1799C" w:rsidRPr="00130277" w:rsidRDefault="00E1799C" w:rsidP="002A3A2E">
            <w:pPr>
              <w:pStyle w:val="ListParagraph"/>
              <w:tabs>
                <w:tab w:val="left" w:pos="720"/>
              </w:tabs>
              <w:spacing w:after="160" w:line="240" w:lineRule="auto"/>
              <w:ind w:left="0"/>
              <w:jc w:val="both"/>
              <w:rPr>
                <w:rFonts w:ascii="Corbel" w:hAnsi="Corbel"/>
                <w:color w:val="auto"/>
              </w:rPr>
            </w:pPr>
          </w:p>
          <w:p w14:paraId="79A40F26" w14:textId="10069431" w:rsidR="00BC2F85" w:rsidRPr="004D3C9B" w:rsidRDefault="005C2884" w:rsidP="002A3A2E">
            <w:pPr>
              <w:pStyle w:val="ListParagraph"/>
              <w:tabs>
                <w:tab w:val="left" w:pos="720"/>
              </w:tabs>
              <w:spacing w:after="160" w:line="240" w:lineRule="auto"/>
              <w:ind w:left="0"/>
              <w:jc w:val="both"/>
              <w:rPr>
                <w:rFonts w:ascii="Corbel" w:hAnsi="Corbel"/>
                <w:color w:val="auto"/>
              </w:rPr>
            </w:pPr>
            <w:r w:rsidRPr="004D3C9B">
              <w:rPr>
                <w:rFonts w:ascii="Corbel" w:hAnsi="Corbel"/>
                <w:b/>
                <w:color w:val="002060"/>
                <w:sz w:val="22"/>
                <w:szCs w:val="22"/>
              </w:rPr>
              <w:t xml:space="preserve">Project Output 3:  </w:t>
            </w:r>
            <w:r w:rsidRPr="004D3C9B">
              <w:rPr>
                <w:rFonts w:ascii="Corbel" w:hAnsi="Corbel"/>
                <w:color w:val="002060"/>
                <w:sz w:val="22"/>
                <w:szCs w:val="22"/>
              </w:rPr>
              <w:t>South Sudan institutions, constituencies, and communities work together for inclusive peace and reconciliation</w:t>
            </w:r>
            <w:r w:rsidRPr="004D3C9B">
              <w:rPr>
                <w:rFonts w:ascii="Corbel" w:hAnsi="Corbel"/>
                <w:b/>
                <w:color w:val="002060"/>
                <w:sz w:val="22"/>
                <w:szCs w:val="22"/>
              </w:rPr>
              <w:t xml:space="preserve"> </w:t>
            </w:r>
          </w:p>
          <w:p w14:paraId="77E3D724" w14:textId="77209B5B" w:rsidR="00405896" w:rsidRPr="004D3C9B" w:rsidRDefault="00405896" w:rsidP="00C70469">
            <w:pPr>
              <w:widowControl w:val="0"/>
              <w:spacing w:after="160" w:line="240" w:lineRule="auto"/>
              <w:ind w:left="162" w:hanging="162"/>
              <w:contextualSpacing/>
              <w:jc w:val="center"/>
              <w:rPr>
                <w:rFonts w:ascii="Corbel" w:hAnsi="Corbel"/>
                <w:b/>
                <w:bCs/>
                <w:color w:val="002060"/>
                <w:sz w:val="22"/>
                <w:szCs w:val="22"/>
              </w:rPr>
            </w:pPr>
            <w:r w:rsidRPr="004D3C9B">
              <w:rPr>
                <w:rFonts w:ascii="Corbel" w:hAnsi="Corbel"/>
                <w:b/>
                <w:color w:val="002060"/>
                <w:sz w:val="22"/>
                <w:szCs w:val="22"/>
              </w:rPr>
              <w:t xml:space="preserve">Summary achievement </w:t>
            </w:r>
            <w:r w:rsidR="005C2884" w:rsidRPr="004D3C9B">
              <w:rPr>
                <w:rFonts w:ascii="Corbel" w:hAnsi="Corbel"/>
                <w:b/>
                <w:color w:val="002060"/>
                <w:sz w:val="22"/>
                <w:szCs w:val="22"/>
              </w:rPr>
              <w:t>against 2015</w:t>
            </w:r>
            <w:r w:rsidRPr="004D3C9B">
              <w:rPr>
                <w:rFonts w:ascii="Corbel" w:hAnsi="Corbel"/>
                <w:b/>
                <w:color w:val="002060"/>
                <w:sz w:val="22"/>
                <w:szCs w:val="22"/>
              </w:rPr>
              <w:t xml:space="preserve"> AWP</w:t>
            </w:r>
            <w:r w:rsidRPr="004D3C9B">
              <w:rPr>
                <w:rFonts w:ascii="Corbel" w:hAnsi="Corbel"/>
                <w:b/>
                <w:bCs/>
                <w:color w:val="002060"/>
                <w:sz w:val="22"/>
                <w:szCs w:val="22"/>
              </w:rPr>
              <w:t xml:space="preserve"> </w:t>
            </w:r>
            <w:r w:rsidR="005C2884" w:rsidRPr="004D3C9B">
              <w:rPr>
                <w:rFonts w:ascii="Corbel" w:hAnsi="Corbel"/>
                <w:b/>
                <w:color w:val="002060"/>
                <w:sz w:val="22"/>
                <w:szCs w:val="22"/>
              </w:rPr>
              <w:t>o</w:t>
            </w:r>
            <w:r w:rsidRPr="004D3C9B">
              <w:rPr>
                <w:rFonts w:ascii="Corbel" w:hAnsi="Corbel"/>
                <w:b/>
                <w:color w:val="002060"/>
                <w:sz w:val="22"/>
                <w:szCs w:val="22"/>
              </w:rPr>
              <w:t xml:space="preserve">utput </w:t>
            </w:r>
            <w:r w:rsidR="005C2884" w:rsidRPr="004D3C9B">
              <w:rPr>
                <w:rFonts w:ascii="Corbel" w:hAnsi="Corbel"/>
                <w:b/>
                <w:color w:val="002060"/>
                <w:sz w:val="22"/>
                <w:szCs w:val="22"/>
              </w:rPr>
              <w:t>t</w:t>
            </w:r>
            <w:r w:rsidRPr="004D3C9B">
              <w:rPr>
                <w:rFonts w:ascii="Corbel" w:hAnsi="Corbel"/>
                <w:b/>
                <w:color w:val="002060"/>
                <w:sz w:val="22"/>
                <w:szCs w:val="22"/>
              </w:rPr>
              <w:t>argets</w:t>
            </w:r>
          </w:p>
          <w:tbl>
            <w:tblPr>
              <w:tblStyle w:val="TableGrid1"/>
              <w:tblW w:w="0" w:type="auto"/>
              <w:tblInd w:w="19" w:type="dxa"/>
              <w:tblBorders>
                <w:left w:val="none" w:sz="0" w:space="0" w:color="auto"/>
                <w:right w:val="none" w:sz="0" w:space="0" w:color="auto"/>
                <w:insideV w:val="none" w:sz="0" w:space="0" w:color="auto"/>
              </w:tblBorders>
              <w:tblLook w:val="04A0" w:firstRow="1" w:lastRow="0" w:firstColumn="1" w:lastColumn="0" w:noHBand="0" w:noVBand="1"/>
            </w:tblPr>
            <w:tblGrid>
              <w:gridCol w:w="3974"/>
              <w:gridCol w:w="5245"/>
              <w:gridCol w:w="1052"/>
            </w:tblGrid>
            <w:tr w:rsidR="00405896" w:rsidRPr="004D3C9B" w14:paraId="478E6C1D" w14:textId="77777777" w:rsidTr="0076459E">
              <w:tc>
                <w:tcPr>
                  <w:tcW w:w="3974" w:type="dxa"/>
                  <w:tcBorders>
                    <w:top w:val="nil"/>
                    <w:bottom w:val="nil"/>
                  </w:tcBorders>
                  <w:shd w:val="clear" w:color="auto" w:fill="D9DFEF" w:themeFill="accent1" w:themeFillTint="33"/>
                  <w:vAlign w:val="center"/>
                </w:tcPr>
                <w:p w14:paraId="7AC1823A" w14:textId="742C8027" w:rsidR="00405896" w:rsidRPr="004D3C9B" w:rsidRDefault="00405896" w:rsidP="00C70469">
                  <w:pPr>
                    <w:spacing w:after="160" w:line="240" w:lineRule="auto"/>
                    <w:contextualSpacing/>
                    <w:jc w:val="both"/>
                    <w:rPr>
                      <w:rFonts w:ascii="Corbel" w:hAnsi="Corbel"/>
                      <w:b/>
                      <w:color w:val="002060"/>
                    </w:rPr>
                  </w:pPr>
                  <w:r w:rsidRPr="004D3C9B">
                    <w:rPr>
                      <w:rFonts w:ascii="Corbel" w:hAnsi="Corbel"/>
                      <w:b/>
                      <w:color w:val="002060"/>
                    </w:rPr>
                    <w:t xml:space="preserve"> Annual </w:t>
                  </w:r>
                  <w:r w:rsidR="005C2884" w:rsidRPr="004D3C9B">
                    <w:rPr>
                      <w:rFonts w:ascii="Corbel" w:hAnsi="Corbel"/>
                      <w:b/>
                      <w:color w:val="002060"/>
                    </w:rPr>
                    <w:t>output</w:t>
                  </w:r>
                  <w:r w:rsidRPr="004D3C9B">
                    <w:rPr>
                      <w:rFonts w:ascii="Corbel" w:hAnsi="Corbel"/>
                      <w:b/>
                      <w:color w:val="002060"/>
                    </w:rPr>
                    <w:t xml:space="preserve"> </w:t>
                  </w:r>
                  <w:r w:rsidR="005C2884" w:rsidRPr="004D3C9B">
                    <w:rPr>
                      <w:rFonts w:ascii="Corbel" w:hAnsi="Corbel"/>
                      <w:b/>
                      <w:color w:val="002060"/>
                    </w:rPr>
                    <w:t>t</w:t>
                  </w:r>
                  <w:r w:rsidRPr="004D3C9B">
                    <w:rPr>
                      <w:rFonts w:ascii="Corbel" w:hAnsi="Corbel"/>
                      <w:b/>
                      <w:color w:val="002060"/>
                    </w:rPr>
                    <w:t>arget (2015)</w:t>
                  </w:r>
                </w:p>
              </w:tc>
              <w:tc>
                <w:tcPr>
                  <w:tcW w:w="5245" w:type="dxa"/>
                  <w:tcBorders>
                    <w:top w:val="nil"/>
                    <w:bottom w:val="nil"/>
                  </w:tcBorders>
                  <w:shd w:val="clear" w:color="auto" w:fill="D9DFEF" w:themeFill="accent1" w:themeFillTint="33"/>
                </w:tcPr>
                <w:p w14:paraId="6CADD88A" w14:textId="77777777" w:rsidR="00405896" w:rsidRPr="004D3C9B" w:rsidRDefault="00405896" w:rsidP="00C70469">
                  <w:pPr>
                    <w:spacing w:after="160" w:line="240" w:lineRule="auto"/>
                    <w:contextualSpacing/>
                    <w:rPr>
                      <w:rFonts w:ascii="Corbel" w:hAnsi="Corbel"/>
                      <w:b/>
                      <w:color w:val="002060"/>
                    </w:rPr>
                  </w:pPr>
                  <w:r w:rsidRPr="004D3C9B">
                    <w:rPr>
                      <w:rFonts w:ascii="Corbel" w:hAnsi="Corbel"/>
                      <w:b/>
                      <w:color w:val="002060"/>
                    </w:rPr>
                    <w:t>Summary achievement during the quarter</w:t>
                  </w:r>
                </w:p>
              </w:tc>
              <w:tc>
                <w:tcPr>
                  <w:tcW w:w="1052" w:type="dxa"/>
                  <w:tcBorders>
                    <w:top w:val="nil"/>
                    <w:bottom w:val="nil"/>
                  </w:tcBorders>
                  <w:shd w:val="clear" w:color="auto" w:fill="D9DFEF" w:themeFill="accent1" w:themeFillTint="33"/>
                </w:tcPr>
                <w:p w14:paraId="64590E82" w14:textId="77777777" w:rsidR="00405896" w:rsidRPr="004D3C9B" w:rsidRDefault="00405896" w:rsidP="00C70469">
                  <w:pPr>
                    <w:widowControl w:val="0"/>
                    <w:spacing w:after="160" w:line="240" w:lineRule="auto"/>
                    <w:contextualSpacing/>
                    <w:rPr>
                      <w:rFonts w:ascii="Corbel" w:hAnsi="Corbel"/>
                      <w:b/>
                      <w:color w:val="002060"/>
                    </w:rPr>
                  </w:pPr>
                  <w:r w:rsidRPr="004D3C9B">
                    <w:rPr>
                      <w:rFonts w:ascii="Corbel" w:hAnsi="Corbel"/>
                      <w:b/>
                      <w:color w:val="002060"/>
                    </w:rPr>
                    <w:t>Status</w:t>
                  </w:r>
                </w:p>
              </w:tc>
            </w:tr>
            <w:tr w:rsidR="00405896" w:rsidRPr="004D3C9B" w14:paraId="3EFB386F" w14:textId="77777777" w:rsidTr="0076459E">
              <w:trPr>
                <w:trHeight w:val="1329"/>
              </w:trPr>
              <w:tc>
                <w:tcPr>
                  <w:tcW w:w="3974" w:type="dxa"/>
                  <w:tcBorders>
                    <w:top w:val="nil"/>
                    <w:bottom w:val="nil"/>
                  </w:tcBorders>
                </w:tcPr>
                <w:p w14:paraId="3DD67B0A" w14:textId="77777777" w:rsidR="00405896" w:rsidRPr="004D3C9B" w:rsidRDefault="00DD3F33" w:rsidP="00C70469">
                  <w:pPr>
                    <w:spacing w:after="160" w:line="240" w:lineRule="auto"/>
                    <w:jc w:val="both"/>
                    <w:rPr>
                      <w:rFonts w:ascii="Corbel" w:hAnsi="Corbel"/>
                      <w:color w:val="002060"/>
                    </w:rPr>
                  </w:pPr>
                  <w:r w:rsidRPr="004D3C9B">
                    <w:rPr>
                      <w:rFonts w:ascii="Corbel" w:hAnsi="Corbel"/>
                      <w:iCs/>
                      <w:color w:val="002060"/>
                      <w:lang w:eastAsia="en-GB"/>
                    </w:rPr>
                    <w:t xml:space="preserve">Twelve </w:t>
                  </w:r>
                  <w:r w:rsidR="00405896" w:rsidRPr="004D3C9B">
                    <w:rPr>
                      <w:rFonts w:ascii="Corbel" w:hAnsi="Corbel"/>
                      <w:iCs/>
                      <w:color w:val="002060"/>
                      <w:lang w:eastAsia="en-GB"/>
                    </w:rPr>
                    <w:t>actions are undertaken that support a common forum for dialogue across conflicting communities</w:t>
                  </w:r>
                </w:p>
              </w:tc>
              <w:tc>
                <w:tcPr>
                  <w:tcW w:w="5245" w:type="dxa"/>
                  <w:tcBorders>
                    <w:top w:val="nil"/>
                    <w:bottom w:val="nil"/>
                  </w:tcBorders>
                </w:tcPr>
                <w:p w14:paraId="38C9FDC6" w14:textId="735C8BA0" w:rsidR="00405896" w:rsidRPr="002868EF" w:rsidRDefault="0012120F" w:rsidP="00C70469">
                  <w:pPr>
                    <w:spacing w:after="160" w:line="240" w:lineRule="auto"/>
                    <w:jc w:val="both"/>
                    <w:rPr>
                      <w:rFonts w:ascii="Corbel" w:eastAsia="Corbel" w:hAnsi="Corbel"/>
                    </w:rPr>
                  </w:pPr>
                  <w:r w:rsidRPr="004D3C9B">
                    <w:rPr>
                      <w:rFonts w:ascii="Corbel" w:eastAsia="Corbel" w:hAnsi="Corbel"/>
                    </w:rPr>
                    <w:t xml:space="preserve">Two </w:t>
                  </w:r>
                  <w:r w:rsidR="00405896" w:rsidRPr="004D3C9B">
                    <w:rPr>
                      <w:rFonts w:ascii="Corbel" w:eastAsia="Corbel" w:hAnsi="Corbel"/>
                    </w:rPr>
                    <w:t>addition</w:t>
                  </w:r>
                  <w:r w:rsidRPr="004D3C9B">
                    <w:rPr>
                      <w:rFonts w:ascii="Corbel" w:eastAsia="Corbel" w:hAnsi="Corbel"/>
                    </w:rPr>
                    <w:t>al actions</w:t>
                  </w:r>
                  <w:r w:rsidR="00405896" w:rsidRPr="004D3C9B">
                    <w:rPr>
                      <w:rFonts w:ascii="Corbel" w:eastAsia="Corbel" w:hAnsi="Corbel"/>
                    </w:rPr>
                    <w:t xml:space="preserve"> </w:t>
                  </w:r>
                  <w:r w:rsidRPr="004D3C9B">
                    <w:rPr>
                      <w:rFonts w:ascii="Corbel" w:eastAsia="Corbel" w:hAnsi="Corbel"/>
                    </w:rPr>
                    <w:t>(meeting among women representatives from Dinka, Nuer</w:t>
                  </w:r>
                  <w:r w:rsidR="00DD3F33" w:rsidRPr="004D3C9B">
                    <w:rPr>
                      <w:rFonts w:ascii="Corbel" w:eastAsia="Corbel" w:hAnsi="Corbel"/>
                    </w:rPr>
                    <w:t>,</w:t>
                  </w:r>
                  <w:r w:rsidRPr="004D3C9B">
                    <w:rPr>
                      <w:rFonts w:ascii="Corbel" w:eastAsia="Corbel" w:hAnsi="Corbel"/>
                    </w:rPr>
                    <w:t xml:space="preserve"> and Shilluk communities and a traditional leadership consultative forum) were undertaken, bringing to four the</w:t>
                  </w:r>
                  <w:r w:rsidR="00405896" w:rsidRPr="004D3C9B">
                    <w:rPr>
                      <w:rFonts w:ascii="Corbel" w:eastAsia="Corbel" w:hAnsi="Corbel"/>
                    </w:rPr>
                    <w:t xml:space="preserve"> actions</w:t>
                  </w:r>
                  <w:r w:rsidR="00405896" w:rsidRPr="004D3C9B">
                    <w:rPr>
                      <w:rFonts w:ascii="Corbel" w:eastAsia="Corbel" w:hAnsi="Corbel"/>
                      <w:vertAlign w:val="superscript"/>
                    </w:rPr>
                    <w:footnoteReference w:id="3"/>
                  </w:r>
                  <w:r w:rsidR="00405896" w:rsidRPr="004D3C9B">
                    <w:rPr>
                      <w:rFonts w:ascii="Corbel" w:eastAsia="Corbel" w:hAnsi="Corbel"/>
                    </w:rPr>
                    <w:t xml:space="preserve"> undertaken to support a common forum for dialogue between conflicting communities</w:t>
                  </w:r>
                  <w:r w:rsidRPr="004D3C9B">
                    <w:rPr>
                      <w:rFonts w:ascii="Corbel" w:eastAsia="Corbel" w:hAnsi="Corbel"/>
                    </w:rPr>
                    <w:t>.</w:t>
                  </w:r>
                  <w:r w:rsidR="002868EF">
                    <w:rPr>
                      <w:rFonts w:ascii="Corbel" w:eastAsia="Corbel" w:hAnsi="Corbel"/>
                    </w:rPr>
                    <w:t xml:space="preserve"> </w:t>
                  </w:r>
                </w:p>
              </w:tc>
              <w:tc>
                <w:tcPr>
                  <w:tcW w:w="1052" w:type="dxa"/>
                  <w:tcBorders>
                    <w:top w:val="nil"/>
                    <w:bottom w:val="nil"/>
                  </w:tcBorders>
                  <w:shd w:val="clear" w:color="auto" w:fill="D9DFEF" w:themeFill="accent1" w:themeFillTint="33"/>
                </w:tcPr>
                <w:p w14:paraId="381955BE" w14:textId="67A24F66" w:rsidR="00405896" w:rsidRPr="004D3C9B" w:rsidRDefault="005C2884" w:rsidP="00C70469">
                  <w:pPr>
                    <w:spacing w:after="160" w:line="240" w:lineRule="auto"/>
                    <w:jc w:val="both"/>
                    <w:rPr>
                      <w:rFonts w:ascii="Corbel" w:hAnsi="Corbel"/>
                      <w:b/>
                      <w:color w:val="002060"/>
                    </w:rPr>
                  </w:pPr>
                  <w:r w:rsidRPr="004D3C9B">
                    <w:rPr>
                      <w:rFonts w:ascii="Corbel" w:hAnsi="Corbel"/>
                      <w:b/>
                      <w:color w:val="002060"/>
                    </w:rPr>
                    <w:t>On-t</w:t>
                  </w:r>
                  <w:r w:rsidR="00405896" w:rsidRPr="004D3C9B">
                    <w:rPr>
                      <w:rFonts w:ascii="Corbel" w:hAnsi="Corbel"/>
                      <w:b/>
                      <w:color w:val="002060"/>
                    </w:rPr>
                    <w:t xml:space="preserve">rack </w:t>
                  </w:r>
                </w:p>
              </w:tc>
            </w:tr>
            <w:tr w:rsidR="00405896" w:rsidRPr="004D3C9B" w14:paraId="53BAE2A2" w14:textId="77777777" w:rsidTr="0076459E">
              <w:trPr>
                <w:trHeight w:val="631"/>
              </w:trPr>
              <w:tc>
                <w:tcPr>
                  <w:tcW w:w="3974" w:type="dxa"/>
                  <w:tcBorders>
                    <w:top w:val="nil"/>
                    <w:bottom w:val="nil"/>
                  </w:tcBorders>
                </w:tcPr>
                <w:p w14:paraId="46B0CF11" w14:textId="77777777" w:rsidR="00405896" w:rsidRPr="004D3C9B" w:rsidRDefault="00405896" w:rsidP="00C70469">
                  <w:pPr>
                    <w:spacing w:after="160" w:line="240" w:lineRule="auto"/>
                    <w:jc w:val="both"/>
                    <w:rPr>
                      <w:rFonts w:ascii="Corbel" w:hAnsi="Corbel"/>
                      <w:iCs/>
                      <w:color w:val="002060"/>
                      <w:lang w:eastAsia="en-GB"/>
                    </w:rPr>
                  </w:pPr>
                  <w:r w:rsidRPr="004D3C9B">
                    <w:rPr>
                      <w:rFonts w:ascii="Corbel" w:hAnsi="Corbel"/>
                      <w:iCs/>
                      <w:color w:val="002060"/>
                      <w:lang w:eastAsia="en-GB"/>
                    </w:rPr>
                    <w:t>State consultations informed by community agenda for peace and reconciliation</w:t>
                  </w:r>
                </w:p>
              </w:tc>
              <w:tc>
                <w:tcPr>
                  <w:tcW w:w="5245" w:type="dxa"/>
                  <w:tcBorders>
                    <w:top w:val="nil"/>
                    <w:bottom w:val="nil"/>
                  </w:tcBorders>
                </w:tcPr>
                <w:p w14:paraId="0804A9BA" w14:textId="77777777" w:rsidR="00405896" w:rsidRPr="004D3C9B" w:rsidRDefault="00405896" w:rsidP="00C70469">
                  <w:pPr>
                    <w:spacing w:after="160" w:line="240" w:lineRule="auto"/>
                    <w:jc w:val="both"/>
                    <w:rPr>
                      <w:rFonts w:ascii="Corbel" w:hAnsi="Corbel"/>
                    </w:rPr>
                  </w:pPr>
                  <w:r w:rsidRPr="004D3C9B">
                    <w:rPr>
                      <w:rFonts w:ascii="Corbel" w:hAnsi="Corbel"/>
                    </w:rPr>
                    <w:t xml:space="preserve">Preparations </w:t>
                  </w:r>
                  <w:r w:rsidR="0012120F" w:rsidRPr="004D3C9B">
                    <w:rPr>
                      <w:rFonts w:ascii="Corbel" w:hAnsi="Corbel"/>
                    </w:rPr>
                    <w:t xml:space="preserve">almost complete </w:t>
                  </w:r>
                  <w:r w:rsidRPr="004D3C9B">
                    <w:rPr>
                      <w:rFonts w:ascii="Corbel" w:hAnsi="Corbel"/>
                    </w:rPr>
                    <w:t xml:space="preserve">to roll out </w:t>
                  </w:r>
                  <w:r w:rsidR="00B90FC5" w:rsidRPr="004D3C9B">
                    <w:rPr>
                      <w:rFonts w:ascii="Corbel" w:hAnsi="Corbel"/>
                    </w:rPr>
                    <w:t>s</w:t>
                  </w:r>
                  <w:r w:rsidRPr="004D3C9B">
                    <w:rPr>
                      <w:rFonts w:ascii="Corbel" w:hAnsi="Corbel"/>
                    </w:rPr>
                    <w:t>tate consultations to the three states</w:t>
                  </w:r>
                  <w:r w:rsidR="00D64D97" w:rsidRPr="004D3C9B">
                    <w:rPr>
                      <w:rFonts w:ascii="Corbel" w:hAnsi="Corbel"/>
                    </w:rPr>
                    <w:t>.</w:t>
                  </w:r>
                  <w:r w:rsidR="00D64D97" w:rsidRPr="004D3C9B">
                    <w:rPr>
                      <w:rStyle w:val="FootnoteReference"/>
                      <w:rFonts w:ascii="Corbel" w:hAnsi="Corbel"/>
                      <w:sz w:val="20"/>
                    </w:rPr>
                    <w:footnoteReference w:id="4"/>
                  </w:r>
                </w:p>
              </w:tc>
              <w:tc>
                <w:tcPr>
                  <w:tcW w:w="1052" w:type="dxa"/>
                  <w:tcBorders>
                    <w:top w:val="nil"/>
                    <w:bottom w:val="nil"/>
                  </w:tcBorders>
                  <w:shd w:val="clear" w:color="auto" w:fill="D9DFEF" w:themeFill="accent1" w:themeFillTint="33"/>
                </w:tcPr>
                <w:p w14:paraId="35F00349" w14:textId="48781E5C" w:rsidR="00405896" w:rsidRPr="004D3C9B" w:rsidRDefault="005C2884" w:rsidP="00C70469">
                  <w:pPr>
                    <w:spacing w:after="160" w:line="240" w:lineRule="auto"/>
                    <w:jc w:val="both"/>
                    <w:rPr>
                      <w:rFonts w:ascii="Corbel" w:hAnsi="Corbel"/>
                      <w:b/>
                      <w:color w:val="002060"/>
                    </w:rPr>
                  </w:pPr>
                  <w:r w:rsidRPr="004D3C9B">
                    <w:rPr>
                      <w:rFonts w:ascii="Corbel" w:hAnsi="Corbel"/>
                      <w:b/>
                      <w:color w:val="002060"/>
                    </w:rPr>
                    <w:t>On-t</w:t>
                  </w:r>
                  <w:r w:rsidR="001E343D" w:rsidRPr="004D3C9B">
                    <w:rPr>
                      <w:rFonts w:ascii="Corbel" w:hAnsi="Corbel"/>
                      <w:b/>
                      <w:color w:val="002060"/>
                    </w:rPr>
                    <w:t>rack</w:t>
                  </w:r>
                </w:p>
              </w:tc>
            </w:tr>
            <w:tr w:rsidR="00405896" w:rsidRPr="004D3C9B" w14:paraId="16C09C15" w14:textId="77777777" w:rsidTr="0076459E">
              <w:trPr>
                <w:trHeight w:val="448"/>
              </w:trPr>
              <w:tc>
                <w:tcPr>
                  <w:tcW w:w="3974" w:type="dxa"/>
                  <w:tcBorders>
                    <w:top w:val="nil"/>
                    <w:bottom w:val="nil"/>
                  </w:tcBorders>
                </w:tcPr>
                <w:p w14:paraId="439535E5" w14:textId="77777777" w:rsidR="00405896" w:rsidRPr="004D3C9B" w:rsidRDefault="00405896" w:rsidP="00C70469">
                  <w:pPr>
                    <w:spacing w:after="160" w:line="240" w:lineRule="auto"/>
                    <w:jc w:val="both"/>
                    <w:rPr>
                      <w:rFonts w:ascii="Corbel" w:hAnsi="Corbel"/>
                      <w:iCs/>
                      <w:color w:val="002060"/>
                      <w:lang w:eastAsia="en-GB"/>
                    </w:rPr>
                  </w:pPr>
                  <w:r w:rsidRPr="004D3C9B">
                    <w:rPr>
                      <w:rFonts w:ascii="Corbel" w:hAnsi="Corbel"/>
                      <w:iCs/>
                      <w:color w:val="002060"/>
                      <w:lang w:eastAsia="en-GB"/>
                    </w:rPr>
                    <w:t>Two meetings held between South Sudan's religious leadership and political</w:t>
                  </w:r>
                  <w:r w:rsidR="00DD3F33" w:rsidRPr="004D3C9B">
                    <w:rPr>
                      <w:rFonts w:ascii="Corbel" w:hAnsi="Corbel"/>
                      <w:iCs/>
                      <w:color w:val="002060"/>
                      <w:lang w:eastAsia="en-GB"/>
                    </w:rPr>
                    <w:t xml:space="preserve"> actors</w:t>
                  </w:r>
                </w:p>
              </w:tc>
              <w:tc>
                <w:tcPr>
                  <w:tcW w:w="5245" w:type="dxa"/>
                  <w:tcBorders>
                    <w:top w:val="nil"/>
                    <w:bottom w:val="nil"/>
                  </w:tcBorders>
                </w:tcPr>
                <w:p w14:paraId="4E417240" w14:textId="26BCD493" w:rsidR="00405896" w:rsidRPr="004D3C9B" w:rsidRDefault="00FB368F" w:rsidP="00A52EFA">
                  <w:pPr>
                    <w:spacing w:after="160" w:line="240" w:lineRule="auto"/>
                    <w:jc w:val="both"/>
                    <w:rPr>
                      <w:rFonts w:ascii="Corbel" w:hAnsi="Corbel"/>
                      <w:lang w:val="en-GB"/>
                    </w:rPr>
                  </w:pPr>
                  <w:r w:rsidRPr="004D3C9B">
                    <w:rPr>
                      <w:rFonts w:ascii="Corbel" w:hAnsi="Corbel"/>
                      <w:lang w:val="en-GB"/>
                    </w:rPr>
                    <w:t>Preliminary meetings have been held with the South Sudan Council of Churches (SSCC) t</w:t>
                  </w:r>
                  <w:r w:rsidR="00405896" w:rsidRPr="004D3C9B">
                    <w:rPr>
                      <w:rFonts w:ascii="Corbel" w:hAnsi="Corbel"/>
                      <w:lang w:val="en-GB"/>
                    </w:rPr>
                    <w:t>o explore t</w:t>
                  </w:r>
                  <w:r w:rsidR="009144FE" w:rsidRPr="004D3C9B">
                    <w:rPr>
                      <w:rFonts w:ascii="Corbel" w:hAnsi="Corbel"/>
                      <w:lang w:val="en-GB"/>
                    </w:rPr>
                    <w:t xml:space="preserve">he feasibility of the meetings </w:t>
                  </w:r>
                  <w:r w:rsidR="00B25D98" w:rsidRPr="004D3C9B">
                    <w:rPr>
                      <w:rFonts w:ascii="Corbel" w:hAnsi="Corbel"/>
                      <w:lang w:val="en-GB"/>
                    </w:rPr>
                    <w:t xml:space="preserve">between </w:t>
                  </w:r>
                  <w:r w:rsidR="00405896" w:rsidRPr="004D3C9B">
                    <w:rPr>
                      <w:rFonts w:ascii="Corbel" w:hAnsi="Corbel"/>
                      <w:iCs/>
                      <w:lang w:eastAsia="en-GB"/>
                    </w:rPr>
                    <w:t>South Sudan’s religious leadership and security actors on peace and reconciliation</w:t>
                  </w:r>
                  <w:r w:rsidR="00F9543B" w:rsidRPr="004D3C9B">
                    <w:rPr>
                      <w:rFonts w:ascii="Corbel" w:hAnsi="Corbel"/>
                      <w:lang w:val="en-GB"/>
                    </w:rPr>
                    <w:t>.</w:t>
                  </w:r>
                  <w:r w:rsidR="00486AAC" w:rsidRPr="004D3C9B">
                    <w:rPr>
                      <w:rFonts w:ascii="Corbel" w:hAnsi="Corbel"/>
                      <w:lang w:val="en-GB"/>
                    </w:rPr>
                    <w:t xml:space="preserve">   </w:t>
                  </w:r>
                </w:p>
              </w:tc>
              <w:tc>
                <w:tcPr>
                  <w:tcW w:w="1052" w:type="dxa"/>
                  <w:tcBorders>
                    <w:top w:val="nil"/>
                    <w:bottom w:val="nil"/>
                  </w:tcBorders>
                  <w:shd w:val="clear" w:color="auto" w:fill="D9DFEF" w:themeFill="accent1" w:themeFillTint="33"/>
                </w:tcPr>
                <w:p w14:paraId="3FC8D5D8" w14:textId="5D7A2BE0" w:rsidR="00405896" w:rsidRPr="004D3C9B" w:rsidRDefault="005C2884" w:rsidP="00C70469">
                  <w:pPr>
                    <w:spacing w:after="160" w:line="240" w:lineRule="auto"/>
                    <w:jc w:val="both"/>
                    <w:rPr>
                      <w:rFonts w:ascii="Corbel" w:hAnsi="Corbel"/>
                      <w:b/>
                      <w:color w:val="002060"/>
                    </w:rPr>
                  </w:pPr>
                  <w:r w:rsidRPr="004D3C9B">
                    <w:rPr>
                      <w:rFonts w:ascii="Corbel" w:hAnsi="Corbel"/>
                      <w:b/>
                      <w:color w:val="002060"/>
                    </w:rPr>
                    <w:t>On-t</w:t>
                  </w:r>
                  <w:r w:rsidR="00405896" w:rsidRPr="004D3C9B">
                    <w:rPr>
                      <w:rFonts w:ascii="Corbel" w:hAnsi="Corbel"/>
                      <w:b/>
                      <w:color w:val="002060"/>
                    </w:rPr>
                    <w:t>rack</w:t>
                  </w:r>
                </w:p>
              </w:tc>
            </w:tr>
            <w:tr w:rsidR="00405896" w:rsidRPr="004D3C9B" w14:paraId="5FE52196" w14:textId="77777777" w:rsidTr="0076459E">
              <w:trPr>
                <w:trHeight w:val="1210"/>
              </w:trPr>
              <w:tc>
                <w:tcPr>
                  <w:tcW w:w="3974" w:type="dxa"/>
                  <w:tcBorders>
                    <w:top w:val="nil"/>
                    <w:bottom w:val="nil"/>
                  </w:tcBorders>
                </w:tcPr>
                <w:p w14:paraId="76309895" w14:textId="77777777" w:rsidR="00405896" w:rsidRPr="004D3C9B" w:rsidRDefault="00405896" w:rsidP="00C70469">
                  <w:pPr>
                    <w:spacing w:after="160" w:line="240" w:lineRule="auto"/>
                    <w:jc w:val="both"/>
                    <w:rPr>
                      <w:rFonts w:ascii="Corbel" w:hAnsi="Corbel"/>
                      <w:iCs/>
                      <w:color w:val="002060"/>
                      <w:lang w:eastAsia="en-GB"/>
                    </w:rPr>
                  </w:pPr>
                  <w:r w:rsidRPr="004D3C9B">
                    <w:rPr>
                      <w:rFonts w:ascii="Corbel" w:hAnsi="Corbel"/>
                      <w:iCs/>
                      <w:color w:val="002060"/>
                    </w:rPr>
                    <w:lastRenderedPageBreak/>
                    <w:t>A technical strategy/concept note that articulates the design and modality of South Sudan’s “Infrastructure for Peace” is drafted in consultation with key stakeholders</w:t>
                  </w:r>
                </w:p>
              </w:tc>
              <w:tc>
                <w:tcPr>
                  <w:tcW w:w="5245" w:type="dxa"/>
                  <w:tcBorders>
                    <w:top w:val="nil"/>
                    <w:bottom w:val="nil"/>
                  </w:tcBorders>
                </w:tcPr>
                <w:p w14:paraId="415A8CDB" w14:textId="3D19A6C4" w:rsidR="00405896" w:rsidRPr="004D3C9B" w:rsidRDefault="002F4DFB" w:rsidP="00144134">
                  <w:pPr>
                    <w:spacing w:after="160" w:line="240" w:lineRule="auto"/>
                    <w:jc w:val="both"/>
                    <w:rPr>
                      <w:rFonts w:ascii="Corbel" w:hAnsi="Corbel"/>
                      <w:iCs/>
                    </w:rPr>
                  </w:pPr>
                  <w:r w:rsidRPr="004D3C9B">
                    <w:rPr>
                      <w:rFonts w:ascii="Corbel" w:hAnsi="Corbel"/>
                    </w:rPr>
                    <w:t xml:space="preserve">A concept note was developed </w:t>
                  </w:r>
                  <w:r w:rsidR="00405896" w:rsidRPr="004D3C9B">
                    <w:rPr>
                      <w:rFonts w:ascii="Corbel" w:hAnsi="Corbel"/>
                    </w:rPr>
                    <w:t xml:space="preserve">and a two day strategic review workshop was held to discuss the design and modalities of developing a framework of </w:t>
                  </w:r>
                  <w:r w:rsidR="00405896" w:rsidRPr="004D3C9B">
                    <w:rPr>
                      <w:rFonts w:ascii="Corbel" w:hAnsi="Corbel"/>
                      <w:iCs/>
                    </w:rPr>
                    <w:t>South Sudan’s</w:t>
                  </w:r>
                  <w:r w:rsidR="00144134">
                    <w:rPr>
                      <w:rFonts w:ascii="Corbel" w:hAnsi="Corbel"/>
                      <w:iCs/>
                    </w:rPr>
                    <w:t xml:space="preserve"> 5 years strategic plan</w:t>
                  </w:r>
                </w:p>
              </w:tc>
              <w:tc>
                <w:tcPr>
                  <w:tcW w:w="1052" w:type="dxa"/>
                  <w:tcBorders>
                    <w:top w:val="nil"/>
                    <w:bottom w:val="nil"/>
                  </w:tcBorders>
                  <w:shd w:val="clear" w:color="auto" w:fill="D9DFEF" w:themeFill="accent1" w:themeFillTint="33"/>
                </w:tcPr>
                <w:p w14:paraId="49DA89CC" w14:textId="0A8FF0E1" w:rsidR="00405896" w:rsidRPr="004D3C9B" w:rsidRDefault="005C2884" w:rsidP="00C70469">
                  <w:pPr>
                    <w:spacing w:after="160" w:line="240" w:lineRule="auto"/>
                    <w:jc w:val="both"/>
                    <w:rPr>
                      <w:rFonts w:ascii="Corbel" w:hAnsi="Corbel"/>
                      <w:b/>
                      <w:color w:val="002060"/>
                    </w:rPr>
                  </w:pPr>
                  <w:r w:rsidRPr="004D3C9B">
                    <w:rPr>
                      <w:rFonts w:ascii="Corbel" w:hAnsi="Corbel"/>
                      <w:b/>
                      <w:color w:val="002060"/>
                    </w:rPr>
                    <w:t>On-t</w:t>
                  </w:r>
                  <w:r w:rsidR="00405896" w:rsidRPr="004D3C9B">
                    <w:rPr>
                      <w:rFonts w:ascii="Corbel" w:hAnsi="Corbel"/>
                      <w:b/>
                      <w:color w:val="002060"/>
                    </w:rPr>
                    <w:t>rack</w:t>
                  </w:r>
                </w:p>
              </w:tc>
            </w:tr>
            <w:tr w:rsidR="00405896" w:rsidRPr="004D3C9B" w14:paraId="5C11CEC7" w14:textId="77777777" w:rsidTr="0076459E">
              <w:trPr>
                <w:trHeight w:val="404"/>
              </w:trPr>
              <w:tc>
                <w:tcPr>
                  <w:tcW w:w="9219" w:type="dxa"/>
                  <w:gridSpan w:val="2"/>
                  <w:tcBorders>
                    <w:top w:val="nil"/>
                    <w:bottom w:val="nil"/>
                  </w:tcBorders>
                  <w:shd w:val="clear" w:color="auto" w:fill="D9DFEF" w:themeFill="accent1" w:themeFillTint="33"/>
                </w:tcPr>
                <w:p w14:paraId="74466675" w14:textId="77777777" w:rsidR="00405896" w:rsidRPr="004D3C9B" w:rsidRDefault="00405896" w:rsidP="00C70469">
                  <w:pPr>
                    <w:spacing w:after="160" w:line="240" w:lineRule="auto"/>
                    <w:jc w:val="both"/>
                    <w:rPr>
                      <w:rFonts w:ascii="Corbel" w:hAnsi="Corbel"/>
                    </w:rPr>
                  </w:pPr>
                  <w:r w:rsidRPr="004D3C9B">
                    <w:rPr>
                      <w:rFonts w:ascii="Corbel" w:hAnsi="Corbel"/>
                      <w:color w:val="002060"/>
                    </w:rPr>
                    <w:t>Overall status</w:t>
                  </w:r>
                </w:p>
              </w:tc>
              <w:tc>
                <w:tcPr>
                  <w:tcW w:w="1052" w:type="dxa"/>
                  <w:tcBorders>
                    <w:top w:val="nil"/>
                    <w:bottom w:val="nil"/>
                  </w:tcBorders>
                  <w:shd w:val="clear" w:color="auto" w:fill="D9DFEF" w:themeFill="accent1" w:themeFillTint="33"/>
                </w:tcPr>
                <w:p w14:paraId="4BD59715" w14:textId="000147E5" w:rsidR="00405896" w:rsidRPr="004D3C9B" w:rsidRDefault="005C2884" w:rsidP="00C70469">
                  <w:pPr>
                    <w:widowControl w:val="0"/>
                    <w:spacing w:after="160" w:line="240" w:lineRule="auto"/>
                    <w:contextualSpacing/>
                    <w:jc w:val="both"/>
                    <w:rPr>
                      <w:rFonts w:ascii="Corbel" w:hAnsi="Corbel"/>
                      <w:b/>
                      <w:color w:val="002060"/>
                    </w:rPr>
                  </w:pPr>
                  <w:r w:rsidRPr="004D3C9B">
                    <w:rPr>
                      <w:rFonts w:ascii="Corbel" w:hAnsi="Corbel"/>
                      <w:b/>
                      <w:color w:val="002060"/>
                    </w:rPr>
                    <w:t>On-t</w:t>
                  </w:r>
                  <w:r w:rsidR="00405896" w:rsidRPr="004D3C9B">
                    <w:rPr>
                      <w:rFonts w:ascii="Corbel" w:hAnsi="Corbel"/>
                      <w:b/>
                      <w:color w:val="002060"/>
                    </w:rPr>
                    <w:t>rack</w:t>
                  </w:r>
                </w:p>
              </w:tc>
            </w:tr>
          </w:tbl>
          <w:p w14:paraId="72C32625" w14:textId="77777777" w:rsidR="00405896" w:rsidRPr="00130277" w:rsidRDefault="00405896" w:rsidP="00C70469">
            <w:pPr>
              <w:spacing w:after="160" w:line="240" w:lineRule="auto"/>
              <w:jc w:val="both"/>
              <w:rPr>
                <w:rFonts w:ascii="Corbel" w:eastAsia="Corbel" w:hAnsi="Corbel"/>
                <w:b/>
                <w:i/>
                <w:sz w:val="22"/>
                <w:szCs w:val="22"/>
              </w:rPr>
            </w:pPr>
          </w:p>
          <w:p w14:paraId="439B6050" w14:textId="77777777" w:rsidR="00405896" w:rsidRPr="005C2884" w:rsidRDefault="00C600A9" w:rsidP="00C70469">
            <w:pPr>
              <w:widowControl w:val="0"/>
              <w:spacing w:after="160" w:line="240" w:lineRule="auto"/>
              <w:contextualSpacing/>
              <w:rPr>
                <w:rFonts w:ascii="Corbel" w:hAnsi="Corbel"/>
                <w:b/>
                <w:bCs/>
                <w:color w:val="002060"/>
                <w:sz w:val="22"/>
                <w:szCs w:val="22"/>
              </w:rPr>
            </w:pPr>
            <w:r w:rsidRPr="005C2884">
              <w:rPr>
                <w:rFonts w:ascii="Corbel" w:hAnsi="Corbel"/>
                <w:b/>
                <w:iCs/>
                <w:color w:val="002060"/>
                <w:sz w:val="22"/>
                <w:szCs w:val="22"/>
                <w:lang w:eastAsia="en-GB"/>
              </w:rPr>
              <w:t>Twelve</w:t>
            </w:r>
            <w:r w:rsidR="00405896" w:rsidRPr="005C2884">
              <w:rPr>
                <w:rFonts w:ascii="Corbel" w:hAnsi="Corbel"/>
                <w:b/>
                <w:iCs/>
                <w:color w:val="002060"/>
                <w:sz w:val="22"/>
                <w:szCs w:val="22"/>
                <w:lang w:eastAsia="en-GB"/>
              </w:rPr>
              <w:t xml:space="preserve"> actions undertaken that support a common forum for dialogue across conflicting communities</w:t>
            </w:r>
            <w:r w:rsidR="00405896" w:rsidRPr="005C2884">
              <w:rPr>
                <w:rFonts w:ascii="Corbel" w:hAnsi="Corbel"/>
                <w:b/>
                <w:bCs/>
                <w:color w:val="002060"/>
                <w:sz w:val="22"/>
                <w:szCs w:val="22"/>
              </w:rPr>
              <w:t xml:space="preserve"> </w:t>
            </w:r>
          </w:p>
          <w:p w14:paraId="0D9290B2" w14:textId="2A6ECF6F" w:rsidR="00902E0A" w:rsidRPr="00902E0A" w:rsidRDefault="007A4388" w:rsidP="00C70469">
            <w:pPr>
              <w:spacing w:after="160" w:line="240" w:lineRule="auto"/>
              <w:jc w:val="both"/>
              <w:rPr>
                <w:rFonts w:ascii="Corbel" w:eastAsia="Corbel" w:hAnsi="Corbel"/>
                <w:sz w:val="22"/>
                <w:szCs w:val="22"/>
              </w:rPr>
            </w:pPr>
            <w:r>
              <w:rPr>
                <w:rFonts w:ascii="Corbel" w:eastAsia="Corbel" w:hAnsi="Corbel"/>
                <w:sz w:val="22"/>
                <w:szCs w:val="22"/>
              </w:rPr>
              <w:t>Two</w:t>
            </w:r>
            <w:r w:rsidRPr="00130277">
              <w:rPr>
                <w:rFonts w:ascii="Corbel" w:eastAsia="Corbel" w:hAnsi="Corbel"/>
                <w:sz w:val="22"/>
                <w:szCs w:val="22"/>
              </w:rPr>
              <w:t xml:space="preserve"> new </w:t>
            </w:r>
            <w:r w:rsidR="003D6776">
              <w:rPr>
                <w:rFonts w:ascii="Corbel" w:eastAsia="Corbel" w:hAnsi="Corbel"/>
                <w:sz w:val="22"/>
                <w:szCs w:val="22"/>
              </w:rPr>
              <w:t xml:space="preserve">initiatives; a) </w:t>
            </w:r>
            <w:r w:rsidRPr="00130277">
              <w:rPr>
                <w:rFonts w:ascii="Corbel" w:hAnsi="Corbel"/>
                <w:sz w:val="22"/>
                <w:szCs w:val="22"/>
              </w:rPr>
              <w:t xml:space="preserve">meetings between </w:t>
            </w:r>
            <w:r w:rsidR="00DD3F33">
              <w:rPr>
                <w:rFonts w:ascii="Corbel" w:hAnsi="Corbel"/>
                <w:sz w:val="22"/>
                <w:szCs w:val="22"/>
              </w:rPr>
              <w:t xml:space="preserve">women from </w:t>
            </w:r>
            <w:r w:rsidRPr="00130277">
              <w:rPr>
                <w:rFonts w:ascii="Corbel" w:hAnsi="Corbel"/>
                <w:sz w:val="22"/>
                <w:szCs w:val="22"/>
              </w:rPr>
              <w:t>the Dinka, Nuer</w:t>
            </w:r>
            <w:r w:rsidR="00DD3F33">
              <w:rPr>
                <w:rFonts w:ascii="Corbel" w:hAnsi="Corbel"/>
                <w:sz w:val="22"/>
                <w:szCs w:val="22"/>
              </w:rPr>
              <w:t>,</w:t>
            </w:r>
            <w:r w:rsidRPr="00130277">
              <w:rPr>
                <w:rFonts w:ascii="Corbel" w:hAnsi="Corbel"/>
                <w:sz w:val="22"/>
                <w:szCs w:val="22"/>
              </w:rPr>
              <w:t xml:space="preserve"> and Shilluk</w:t>
            </w:r>
            <w:r w:rsidR="003D6776">
              <w:rPr>
                <w:rFonts w:ascii="Corbel" w:hAnsi="Corbel"/>
                <w:sz w:val="22"/>
                <w:szCs w:val="22"/>
              </w:rPr>
              <w:t xml:space="preserve"> ethnic groups</w:t>
            </w:r>
            <w:r w:rsidRPr="00130277">
              <w:rPr>
                <w:rFonts w:ascii="Corbel" w:hAnsi="Corbel"/>
                <w:sz w:val="22"/>
                <w:szCs w:val="22"/>
              </w:rPr>
              <w:t xml:space="preserve">, and </w:t>
            </w:r>
            <w:r w:rsidR="003D6776">
              <w:rPr>
                <w:rFonts w:ascii="Corbel" w:hAnsi="Corbel"/>
                <w:sz w:val="22"/>
                <w:szCs w:val="22"/>
              </w:rPr>
              <w:t xml:space="preserve">b) </w:t>
            </w:r>
            <w:r w:rsidRPr="00130277">
              <w:rPr>
                <w:rFonts w:ascii="Corbel" w:hAnsi="Corbel"/>
                <w:sz w:val="22"/>
                <w:szCs w:val="22"/>
              </w:rPr>
              <w:t>traditional leadership consultative forums were</w:t>
            </w:r>
            <w:r w:rsidRPr="00130277">
              <w:rPr>
                <w:rFonts w:ascii="Corbel" w:eastAsia="Corbel" w:hAnsi="Corbel"/>
                <w:sz w:val="22"/>
                <w:szCs w:val="22"/>
              </w:rPr>
              <w:t xml:space="preserve"> </w:t>
            </w:r>
            <w:r w:rsidR="003D6776">
              <w:rPr>
                <w:rFonts w:ascii="Corbel" w:eastAsia="Corbel" w:hAnsi="Corbel"/>
                <w:sz w:val="22"/>
                <w:szCs w:val="22"/>
              </w:rPr>
              <w:t>conducted</w:t>
            </w:r>
            <w:r w:rsidR="003D6776" w:rsidRPr="00130277">
              <w:rPr>
                <w:rFonts w:ascii="Corbel" w:eastAsia="Corbel" w:hAnsi="Corbel"/>
                <w:sz w:val="22"/>
                <w:szCs w:val="22"/>
              </w:rPr>
              <w:t xml:space="preserve"> </w:t>
            </w:r>
            <w:r w:rsidRPr="00130277">
              <w:rPr>
                <w:rFonts w:ascii="Corbel" w:eastAsia="Corbel" w:hAnsi="Corbel"/>
                <w:sz w:val="22"/>
                <w:szCs w:val="22"/>
              </w:rPr>
              <w:t>to support dialogue a</w:t>
            </w:r>
            <w:r>
              <w:rPr>
                <w:rFonts w:ascii="Corbel" w:eastAsia="Corbel" w:hAnsi="Corbel"/>
                <w:sz w:val="22"/>
                <w:szCs w:val="22"/>
              </w:rPr>
              <w:t>mong communities across divides</w:t>
            </w:r>
            <w:r w:rsidR="003D6776">
              <w:rPr>
                <w:rFonts w:ascii="Corbel" w:eastAsia="Corbel" w:hAnsi="Corbel"/>
                <w:sz w:val="22"/>
                <w:szCs w:val="22"/>
              </w:rPr>
              <w:t>.</w:t>
            </w:r>
            <w:r w:rsidR="00EB5F36">
              <w:rPr>
                <w:rFonts w:ascii="Corbel" w:eastAsia="Corbel" w:hAnsi="Corbel"/>
                <w:sz w:val="22"/>
                <w:szCs w:val="22"/>
              </w:rPr>
              <w:t>.</w:t>
            </w:r>
            <w:r>
              <w:rPr>
                <w:rFonts w:ascii="Corbel" w:eastAsia="Corbel" w:hAnsi="Corbel"/>
                <w:sz w:val="22"/>
                <w:szCs w:val="22"/>
              </w:rPr>
              <w:t xml:space="preserve">  These </w:t>
            </w:r>
            <w:r w:rsidR="003D6776">
              <w:rPr>
                <w:rFonts w:ascii="Corbel" w:eastAsia="Corbel" w:hAnsi="Corbel"/>
                <w:sz w:val="22"/>
                <w:szCs w:val="22"/>
              </w:rPr>
              <w:t xml:space="preserve">initiatives </w:t>
            </w:r>
            <w:r>
              <w:rPr>
                <w:rFonts w:ascii="Corbel" w:eastAsia="Corbel" w:hAnsi="Corbel"/>
                <w:sz w:val="22"/>
                <w:szCs w:val="22"/>
              </w:rPr>
              <w:t>follow</w:t>
            </w:r>
            <w:r w:rsidR="003D6776">
              <w:rPr>
                <w:rFonts w:ascii="Corbel" w:eastAsia="Corbel" w:hAnsi="Corbel"/>
                <w:sz w:val="22"/>
                <w:szCs w:val="22"/>
              </w:rPr>
              <w:t>ed</w:t>
            </w:r>
            <w:r>
              <w:rPr>
                <w:rFonts w:ascii="Corbel" w:eastAsia="Corbel" w:hAnsi="Corbel"/>
                <w:sz w:val="22"/>
                <w:szCs w:val="22"/>
              </w:rPr>
              <w:t xml:space="preserve"> a re-formulation of </w:t>
            </w:r>
            <w:r w:rsidR="00DD3F33">
              <w:rPr>
                <w:rFonts w:ascii="Corbel" w:eastAsia="Corbel" w:hAnsi="Corbel"/>
                <w:sz w:val="22"/>
                <w:szCs w:val="22"/>
              </w:rPr>
              <w:t xml:space="preserve">the </w:t>
            </w:r>
            <w:r>
              <w:rPr>
                <w:rFonts w:ascii="Corbel" w:eastAsia="Corbel" w:hAnsi="Corbel"/>
                <w:sz w:val="22"/>
                <w:szCs w:val="22"/>
              </w:rPr>
              <w:t>National Platform for Peace and Reconciliation’s (NPPR)</w:t>
            </w:r>
            <w:r w:rsidR="00610E2F">
              <w:rPr>
                <w:rFonts w:ascii="Corbel" w:eastAsia="Corbel" w:hAnsi="Corbel"/>
                <w:sz w:val="22"/>
                <w:szCs w:val="22"/>
              </w:rPr>
              <w:t xml:space="preserve"> strategy, which has shifted away from an activity-based </w:t>
            </w:r>
            <w:r w:rsidR="00254FCD">
              <w:rPr>
                <w:rFonts w:ascii="Corbel" w:eastAsia="Corbel" w:hAnsi="Corbel"/>
                <w:sz w:val="22"/>
                <w:szCs w:val="22"/>
              </w:rPr>
              <w:t>to</w:t>
            </w:r>
            <w:r w:rsidR="00610E2F">
              <w:rPr>
                <w:rFonts w:ascii="Corbel" w:eastAsia="Corbel" w:hAnsi="Corbel"/>
                <w:sz w:val="22"/>
                <w:szCs w:val="22"/>
              </w:rPr>
              <w:t xml:space="preserve"> a campaign model. This strategic shift, facilitated by UNDP, was based on a reflection of NPPR’s performance </w:t>
            </w:r>
            <w:r w:rsidR="00254FCD">
              <w:rPr>
                <w:rFonts w:ascii="Corbel" w:eastAsia="Corbel" w:hAnsi="Corbel"/>
                <w:sz w:val="22"/>
                <w:szCs w:val="22"/>
              </w:rPr>
              <w:t xml:space="preserve">against </w:t>
            </w:r>
            <w:r w:rsidR="00610E2F">
              <w:rPr>
                <w:rFonts w:ascii="Corbel" w:eastAsia="Corbel" w:hAnsi="Corbel"/>
                <w:sz w:val="22"/>
                <w:szCs w:val="22"/>
              </w:rPr>
              <w:t>its objective of increasing cohesion</w:t>
            </w:r>
            <w:r w:rsidR="00DD3F33">
              <w:rPr>
                <w:rFonts w:ascii="Corbel" w:eastAsia="Corbel" w:hAnsi="Corbel"/>
                <w:sz w:val="22"/>
                <w:szCs w:val="22"/>
              </w:rPr>
              <w:t>,</w:t>
            </w:r>
            <w:r w:rsidR="00610E2F">
              <w:rPr>
                <w:rFonts w:ascii="Corbel" w:eastAsia="Corbel" w:hAnsi="Corbel"/>
                <w:sz w:val="22"/>
                <w:szCs w:val="22"/>
              </w:rPr>
              <w:t xml:space="preserve"> civic participation and access </w:t>
            </w:r>
            <w:r w:rsidR="00DD3F33">
              <w:rPr>
                <w:rFonts w:ascii="Corbel" w:eastAsia="Corbel" w:hAnsi="Corbel"/>
                <w:sz w:val="22"/>
                <w:szCs w:val="22"/>
              </w:rPr>
              <w:t xml:space="preserve">to </w:t>
            </w:r>
            <w:r w:rsidR="00610E2F">
              <w:rPr>
                <w:rFonts w:ascii="Corbel" w:eastAsia="Corbel" w:hAnsi="Corbel"/>
                <w:sz w:val="22"/>
                <w:szCs w:val="22"/>
              </w:rPr>
              <w:t xml:space="preserve">peace processes. </w:t>
            </w:r>
          </w:p>
          <w:p w14:paraId="4AC5C5DE" w14:textId="26373F05" w:rsidR="00902E0A" w:rsidRPr="00902E0A" w:rsidRDefault="00902E0A" w:rsidP="00C70469">
            <w:pPr>
              <w:spacing w:after="160" w:line="240" w:lineRule="auto"/>
              <w:jc w:val="both"/>
              <w:rPr>
                <w:rFonts w:ascii="Corbel" w:eastAsia="Corbel" w:hAnsi="Corbel"/>
                <w:sz w:val="22"/>
                <w:szCs w:val="22"/>
              </w:rPr>
            </w:pPr>
            <w:r w:rsidRPr="00902E0A">
              <w:rPr>
                <w:rFonts w:ascii="Corbel" w:eastAsia="Corbel" w:hAnsi="Corbel"/>
                <w:sz w:val="22"/>
                <w:szCs w:val="22"/>
              </w:rPr>
              <w:t>Th</w:t>
            </w:r>
            <w:r w:rsidR="009A337E">
              <w:rPr>
                <w:rFonts w:ascii="Corbel" w:eastAsia="Corbel" w:hAnsi="Corbel"/>
                <w:sz w:val="22"/>
                <w:szCs w:val="22"/>
              </w:rPr>
              <w:t xml:space="preserve">e new model </w:t>
            </w:r>
            <w:r w:rsidRPr="00902E0A">
              <w:rPr>
                <w:rFonts w:ascii="Corbel" w:eastAsia="Corbel" w:hAnsi="Corbel"/>
                <w:sz w:val="22"/>
                <w:szCs w:val="22"/>
              </w:rPr>
              <w:t>sets out key strategies, including grassroots mobilization, advocacy, partnership/coalition building</w:t>
            </w:r>
            <w:r w:rsidR="00DD3F33">
              <w:rPr>
                <w:rFonts w:ascii="Corbel" w:eastAsia="Corbel" w:hAnsi="Corbel"/>
                <w:sz w:val="22"/>
                <w:szCs w:val="22"/>
              </w:rPr>
              <w:t>,</w:t>
            </w:r>
            <w:r w:rsidRPr="00902E0A">
              <w:rPr>
                <w:rFonts w:ascii="Corbel" w:eastAsia="Corbel" w:hAnsi="Corbel"/>
                <w:sz w:val="22"/>
                <w:szCs w:val="22"/>
              </w:rPr>
              <w:t xml:space="preserve"> and a centralized communications approach in order to provide a common aggregation point that unifies actions taken under the NPPR.  The </w:t>
            </w:r>
            <w:r w:rsidR="009A337E">
              <w:rPr>
                <w:rFonts w:ascii="Corbel" w:eastAsia="Corbel" w:hAnsi="Corbel"/>
                <w:sz w:val="22"/>
                <w:szCs w:val="22"/>
              </w:rPr>
              <w:t>model has</w:t>
            </w:r>
            <w:r w:rsidRPr="00902E0A">
              <w:rPr>
                <w:rFonts w:ascii="Corbel" w:eastAsia="Corbel" w:hAnsi="Corbel"/>
                <w:sz w:val="22"/>
                <w:szCs w:val="22"/>
              </w:rPr>
              <w:t xml:space="preserve"> three key strategies: 1) </w:t>
            </w:r>
            <w:r w:rsidR="009A337E">
              <w:rPr>
                <w:rFonts w:ascii="Corbel" w:eastAsia="Corbel" w:hAnsi="Corbel"/>
                <w:sz w:val="22"/>
                <w:szCs w:val="22"/>
              </w:rPr>
              <w:t>b</w:t>
            </w:r>
            <w:r w:rsidR="009A337E" w:rsidRPr="00902E0A">
              <w:rPr>
                <w:rFonts w:ascii="Corbel" w:eastAsia="Corbel" w:hAnsi="Corbel"/>
                <w:sz w:val="22"/>
                <w:szCs w:val="22"/>
              </w:rPr>
              <w:t xml:space="preserve">uilding </w:t>
            </w:r>
            <w:r w:rsidR="006C54E0">
              <w:rPr>
                <w:rFonts w:ascii="Corbel" w:eastAsia="Corbel" w:hAnsi="Corbel"/>
                <w:sz w:val="22"/>
                <w:szCs w:val="22"/>
              </w:rPr>
              <w:t>s</w:t>
            </w:r>
            <w:r w:rsidR="006C54E0" w:rsidRPr="00902E0A">
              <w:rPr>
                <w:rFonts w:ascii="Corbel" w:eastAsia="Corbel" w:hAnsi="Corbel"/>
                <w:sz w:val="22"/>
                <w:szCs w:val="22"/>
              </w:rPr>
              <w:t xml:space="preserve">olidarity </w:t>
            </w:r>
            <w:r w:rsidRPr="00902E0A">
              <w:rPr>
                <w:rFonts w:ascii="Corbel" w:eastAsia="Corbel" w:hAnsi="Corbel"/>
                <w:sz w:val="22"/>
                <w:szCs w:val="22"/>
              </w:rPr>
              <w:t>across divides</w:t>
            </w:r>
            <w:r w:rsidR="009A337E">
              <w:rPr>
                <w:rFonts w:ascii="Corbel" w:eastAsia="Corbel" w:hAnsi="Corbel"/>
                <w:sz w:val="22"/>
                <w:szCs w:val="22"/>
              </w:rPr>
              <w:t>;</w:t>
            </w:r>
            <w:r w:rsidR="006C54E0">
              <w:rPr>
                <w:rFonts w:ascii="Corbel" w:eastAsia="Corbel" w:hAnsi="Corbel"/>
                <w:sz w:val="22"/>
                <w:szCs w:val="22"/>
              </w:rPr>
              <w:t xml:space="preserve"> </w:t>
            </w:r>
            <w:r w:rsidRPr="00902E0A">
              <w:rPr>
                <w:rFonts w:ascii="Corbel" w:eastAsia="Corbel" w:hAnsi="Corbel"/>
                <w:bCs/>
                <w:iCs/>
                <w:sz w:val="22"/>
                <w:szCs w:val="22"/>
              </w:rPr>
              <w:t xml:space="preserve">2) </w:t>
            </w:r>
            <w:r w:rsidR="009A337E">
              <w:rPr>
                <w:rFonts w:ascii="Corbel" w:eastAsia="Corbel" w:hAnsi="Corbel"/>
                <w:bCs/>
                <w:iCs/>
                <w:sz w:val="22"/>
                <w:szCs w:val="22"/>
              </w:rPr>
              <w:t>d</w:t>
            </w:r>
            <w:r w:rsidR="009A337E" w:rsidRPr="00902E0A">
              <w:rPr>
                <w:rFonts w:ascii="Corbel" w:eastAsia="Corbel" w:hAnsi="Corbel"/>
                <w:bCs/>
                <w:iCs/>
                <w:sz w:val="22"/>
                <w:szCs w:val="22"/>
              </w:rPr>
              <w:t xml:space="preserve">eepening </w:t>
            </w:r>
            <w:r w:rsidRPr="00902E0A">
              <w:rPr>
                <w:rFonts w:ascii="Corbel" w:eastAsia="Corbel" w:hAnsi="Corbel"/>
                <w:bCs/>
                <w:iCs/>
                <w:sz w:val="22"/>
                <w:szCs w:val="22"/>
              </w:rPr>
              <w:t xml:space="preserve">grassroots engagement; and 3) </w:t>
            </w:r>
            <w:r w:rsidR="009A337E">
              <w:rPr>
                <w:rFonts w:ascii="Corbel" w:eastAsia="Corbel" w:hAnsi="Corbel"/>
                <w:bCs/>
                <w:iCs/>
                <w:sz w:val="22"/>
                <w:szCs w:val="22"/>
              </w:rPr>
              <w:t>i</w:t>
            </w:r>
            <w:r w:rsidR="009A337E" w:rsidRPr="00902E0A">
              <w:rPr>
                <w:rFonts w:ascii="Corbel" w:eastAsia="Corbel" w:hAnsi="Corbel"/>
                <w:bCs/>
                <w:iCs/>
                <w:sz w:val="22"/>
                <w:szCs w:val="22"/>
              </w:rPr>
              <w:t xml:space="preserve">nfluencing </w:t>
            </w:r>
            <w:r w:rsidRPr="00902E0A">
              <w:rPr>
                <w:rFonts w:ascii="Corbel" w:eastAsia="Corbel" w:hAnsi="Corbel"/>
                <w:bCs/>
                <w:iCs/>
                <w:sz w:val="22"/>
                <w:szCs w:val="22"/>
              </w:rPr>
              <w:t>political/governance towards peace and reconciliation</w:t>
            </w:r>
            <w:r w:rsidR="00556855">
              <w:rPr>
                <w:rFonts w:ascii="Corbel" w:eastAsia="Corbel" w:hAnsi="Corbel"/>
                <w:bCs/>
                <w:iCs/>
                <w:sz w:val="22"/>
                <w:szCs w:val="22"/>
              </w:rPr>
              <w:t>.</w:t>
            </w:r>
          </w:p>
          <w:p w14:paraId="67758962" w14:textId="77777777" w:rsidR="00405896" w:rsidRPr="005C2884" w:rsidRDefault="00405896" w:rsidP="00C70469">
            <w:pPr>
              <w:spacing w:after="160" w:line="240" w:lineRule="auto"/>
              <w:jc w:val="both"/>
              <w:rPr>
                <w:rFonts w:ascii="Corbel" w:hAnsi="Corbel"/>
                <w:b/>
                <w:iCs/>
                <w:color w:val="002060"/>
                <w:sz w:val="22"/>
                <w:szCs w:val="22"/>
                <w:lang w:eastAsia="en-GB"/>
              </w:rPr>
            </w:pPr>
            <w:r w:rsidRPr="005C2884">
              <w:rPr>
                <w:rFonts w:ascii="Corbel" w:hAnsi="Corbel"/>
                <w:b/>
                <w:iCs/>
                <w:color w:val="002060"/>
                <w:sz w:val="22"/>
                <w:szCs w:val="22"/>
                <w:lang w:eastAsia="en-GB"/>
              </w:rPr>
              <w:t>Two meetings held between South Sudan's religious leadership and political</w:t>
            </w:r>
            <w:r w:rsidR="00DB1ED1" w:rsidRPr="005C2884">
              <w:rPr>
                <w:rFonts w:ascii="Corbel" w:hAnsi="Corbel"/>
                <w:b/>
                <w:iCs/>
                <w:color w:val="002060"/>
                <w:sz w:val="22"/>
                <w:szCs w:val="22"/>
                <w:lang w:eastAsia="en-GB"/>
              </w:rPr>
              <w:t xml:space="preserve"> actors</w:t>
            </w:r>
          </w:p>
          <w:p w14:paraId="23245290" w14:textId="34EF8637" w:rsidR="00405896" w:rsidRPr="00130277" w:rsidRDefault="009A337E" w:rsidP="00C70469">
            <w:pPr>
              <w:tabs>
                <w:tab w:val="left" w:pos="720"/>
              </w:tabs>
              <w:spacing w:after="160" w:line="240" w:lineRule="auto"/>
              <w:jc w:val="both"/>
              <w:rPr>
                <w:rFonts w:ascii="Corbel" w:hAnsi="Corbel" w:cs="Times New Roman"/>
                <w:iCs/>
                <w:sz w:val="22"/>
                <w:szCs w:val="22"/>
                <w:lang w:val="en-GB" w:eastAsia="en-GB"/>
              </w:rPr>
            </w:pPr>
            <w:r>
              <w:rPr>
                <w:rFonts w:ascii="Corbel" w:hAnsi="Corbel"/>
                <w:sz w:val="22"/>
                <w:szCs w:val="22"/>
              </w:rPr>
              <w:t xml:space="preserve">Discussions are ongoing between </w:t>
            </w:r>
            <w:r w:rsidR="00405896" w:rsidRPr="00130277">
              <w:rPr>
                <w:rFonts w:ascii="Corbel" w:hAnsi="Corbel"/>
                <w:sz w:val="22"/>
                <w:szCs w:val="22"/>
              </w:rPr>
              <w:t xml:space="preserve">NPPR </w:t>
            </w:r>
            <w:r>
              <w:rPr>
                <w:rFonts w:ascii="Corbel" w:hAnsi="Corbel"/>
                <w:sz w:val="22"/>
                <w:szCs w:val="22"/>
              </w:rPr>
              <w:t>and</w:t>
            </w:r>
            <w:r w:rsidR="00405896" w:rsidRPr="00130277">
              <w:rPr>
                <w:rFonts w:ascii="Corbel" w:hAnsi="Corbel" w:cs="Times New Roman"/>
                <w:sz w:val="22"/>
                <w:szCs w:val="22"/>
                <w:lang w:eastAsia="en-GB"/>
              </w:rPr>
              <w:t xml:space="preserve"> the leadership of </w:t>
            </w:r>
            <w:r w:rsidR="00F01D64" w:rsidRPr="00130277">
              <w:rPr>
                <w:rFonts w:ascii="Corbel" w:hAnsi="Corbel" w:cs="Times New Roman"/>
                <w:sz w:val="22"/>
                <w:szCs w:val="22"/>
                <w:lang w:eastAsia="en-GB"/>
              </w:rPr>
              <w:t>South Sudan Council of Churches (SSCC)</w:t>
            </w:r>
            <w:r>
              <w:rPr>
                <w:rFonts w:ascii="Corbel" w:hAnsi="Corbel" w:cs="Times New Roman"/>
                <w:sz w:val="22"/>
                <w:szCs w:val="22"/>
                <w:lang w:eastAsia="en-GB"/>
              </w:rPr>
              <w:t xml:space="preserve"> </w:t>
            </w:r>
            <w:r w:rsidR="00A52EFA">
              <w:rPr>
                <w:rFonts w:ascii="Corbel" w:hAnsi="Corbel" w:cs="Times New Roman"/>
                <w:sz w:val="22"/>
                <w:szCs w:val="22"/>
                <w:lang w:eastAsia="en-GB"/>
              </w:rPr>
              <w:t xml:space="preserve">and </w:t>
            </w:r>
            <w:r w:rsidR="00A52EFA" w:rsidRPr="00130277">
              <w:rPr>
                <w:rFonts w:ascii="Corbel" w:hAnsi="Corbel"/>
                <w:bCs/>
                <w:sz w:val="22"/>
                <w:szCs w:val="22"/>
              </w:rPr>
              <w:t>South Sudan Islamic Council (SSIC)</w:t>
            </w:r>
            <w:r w:rsidR="00A52EFA">
              <w:rPr>
                <w:rFonts w:ascii="Corbel" w:hAnsi="Corbel"/>
                <w:bCs/>
                <w:sz w:val="22"/>
                <w:szCs w:val="22"/>
              </w:rPr>
              <w:t xml:space="preserve"> </w:t>
            </w:r>
            <w:r>
              <w:rPr>
                <w:rFonts w:ascii="Corbel" w:hAnsi="Corbel" w:cs="Times New Roman"/>
                <w:sz w:val="22"/>
                <w:szCs w:val="22"/>
                <w:lang w:eastAsia="en-GB"/>
              </w:rPr>
              <w:t xml:space="preserve">in preparations for </w:t>
            </w:r>
            <w:r w:rsidR="00405896" w:rsidRPr="00130277">
              <w:rPr>
                <w:rFonts w:ascii="Corbel" w:hAnsi="Corbel" w:cs="Times New Roman"/>
                <w:sz w:val="22"/>
                <w:szCs w:val="22"/>
                <w:lang w:eastAsia="en-GB"/>
              </w:rPr>
              <w:t xml:space="preserve">meetings between the religious leaders and the </w:t>
            </w:r>
            <w:r w:rsidR="00405896" w:rsidRPr="00130277">
              <w:rPr>
                <w:rFonts w:ascii="Corbel" w:hAnsi="Corbel" w:cs="Times New Roman"/>
                <w:iCs/>
                <w:sz w:val="22"/>
                <w:szCs w:val="22"/>
                <w:lang w:val="en-GB" w:eastAsia="en-GB"/>
              </w:rPr>
              <w:t>security actors on peace and reconciliation</w:t>
            </w:r>
            <w:r w:rsidR="00A52EFA">
              <w:rPr>
                <w:rFonts w:ascii="Corbel" w:hAnsi="Corbel" w:cs="Times New Roman"/>
                <w:iCs/>
                <w:sz w:val="22"/>
                <w:szCs w:val="22"/>
                <w:lang w:val="en-GB" w:eastAsia="en-GB"/>
              </w:rPr>
              <w:t xml:space="preserve">. </w:t>
            </w:r>
            <w:r w:rsidR="00405896" w:rsidRPr="00130277">
              <w:rPr>
                <w:rFonts w:ascii="Corbel" w:hAnsi="Corbel" w:cs="Times New Roman"/>
                <w:iCs/>
                <w:sz w:val="22"/>
                <w:szCs w:val="22"/>
                <w:lang w:val="en-GB" w:eastAsia="en-GB"/>
              </w:rPr>
              <w:t xml:space="preserve"> </w:t>
            </w:r>
          </w:p>
          <w:p w14:paraId="27AF5096" w14:textId="77777777" w:rsidR="00405896" w:rsidRDefault="00405896" w:rsidP="00C70469">
            <w:pPr>
              <w:spacing w:after="160" w:line="240" w:lineRule="auto"/>
              <w:jc w:val="both"/>
              <w:rPr>
                <w:rFonts w:ascii="Corbel" w:hAnsi="Corbel"/>
                <w:b/>
                <w:iCs/>
                <w:color w:val="002060"/>
                <w:sz w:val="22"/>
                <w:szCs w:val="22"/>
                <w:lang w:eastAsia="en-GB"/>
              </w:rPr>
            </w:pPr>
            <w:r w:rsidRPr="005C2884">
              <w:rPr>
                <w:rFonts w:ascii="Corbel" w:hAnsi="Corbel"/>
                <w:b/>
                <w:iCs/>
                <w:color w:val="002060"/>
                <w:sz w:val="22"/>
                <w:szCs w:val="22"/>
                <w:lang w:eastAsia="en-GB"/>
              </w:rPr>
              <w:t>A technical strategy/concept note that articulates the design and modality of South Sudan’s “Infrastructure for Peace” is drafted in consultation with key stakeholders</w:t>
            </w:r>
          </w:p>
          <w:p w14:paraId="77B6153E" w14:textId="63FCC9B7" w:rsidR="00405896" w:rsidRPr="00130277" w:rsidRDefault="00012142" w:rsidP="00C70469">
            <w:pPr>
              <w:tabs>
                <w:tab w:val="left" w:pos="720"/>
              </w:tabs>
              <w:spacing w:after="160" w:line="240" w:lineRule="auto"/>
              <w:jc w:val="both"/>
              <w:rPr>
                <w:rFonts w:ascii="Corbel" w:hAnsi="Corbel"/>
              </w:rPr>
            </w:pPr>
            <w:r w:rsidRPr="00130277">
              <w:rPr>
                <w:rFonts w:ascii="Corbel" w:hAnsi="Corbel"/>
                <w:noProof/>
                <w:color w:val="auto"/>
                <w:sz w:val="22"/>
                <w:szCs w:val="22"/>
                <w:highlight w:val="yellow"/>
                <w:lang w:val="en-GB" w:eastAsia="en-GB"/>
                <w14:ligatures w14:val="none"/>
                <w14:cntxtAlts w14:val="0"/>
              </w:rPr>
              <mc:AlternateContent>
                <mc:Choice Requires="wps">
                  <w:drawing>
                    <wp:anchor distT="0" distB="0" distL="114300" distR="114300" simplePos="0" relativeHeight="251668992" behindDoc="1" locked="0" layoutInCell="1" allowOverlap="1" wp14:anchorId="6396ED25" wp14:editId="63A5CAD1">
                      <wp:simplePos x="0" y="0"/>
                      <wp:positionH relativeFrom="column">
                        <wp:posOffset>-3175</wp:posOffset>
                      </wp:positionH>
                      <wp:positionV relativeFrom="paragraph">
                        <wp:posOffset>2164080</wp:posOffset>
                      </wp:positionV>
                      <wp:extent cx="5715000" cy="321310"/>
                      <wp:effectExtent l="0" t="0" r="0" b="2540"/>
                      <wp:wrapTight wrapText="bothSides">
                        <wp:wrapPolygon edited="0">
                          <wp:start x="0" y="0"/>
                          <wp:lineTo x="0" y="20490"/>
                          <wp:lineTo x="21528" y="20490"/>
                          <wp:lineTo x="2152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5715000" cy="32131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52062DB9" w14:textId="41D802A4" w:rsidR="0088796F" w:rsidRPr="005C2884" w:rsidRDefault="0088796F" w:rsidP="00544890">
                                  <w:pPr>
                                    <w:tabs>
                                      <w:tab w:val="left" w:pos="720"/>
                                    </w:tabs>
                                    <w:spacing w:after="0" w:line="240" w:lineRule="auto"/>
                                    <w:jc w:val="both"/>
                                    <w:rPr>
                                      <w:rFonts w:ascii="Corbel" w:hAnsi="Corbel"/>
                                      <w:color w:val="002060"/>
                                      <w:sz w:val="16"/>
                                      <w:szCs w:val="16"/>
                                    </w:rPr>
                                  </w:pPr>
                                  <w:r w:rsidRPr="005C2884">
                                    <w:rPr>
                                      <w:rFonts w:ascii="Corbel" w:hAnsi="Corbel"/>
                                      <w:b/>
                                      <w:color w:val="002060"/>
                                      <w:sz w:val="16"/>
                                      <w:szCs w:val="16"/>
                                    </w:rPr>
                                    <w:t>Left</w:t>
                                  </w:r>
                                  <w:r w:rsidRPr="005C2884">
                                    <w:rPr>
                                      <w:rFonts w:ascii="Corbel" w:hAnsi="Corbel"/>
                                      <w:color w:val="002060"/>
                                      <w:sz w:val="16"/>
                                      <w:szCs w:val="16"/>
                                    </w:rPr>
                                    <w:t>: Participants discussing the SSPRC strategic plan.</w:t>
                                  </w:r>
                                  <w:r w:rsidRPr="005C2884">
                                    <w:rPr>
                                      <w:rFonts w:ascii="Corbel" w:hAnsi="Corbel"/>
                                      <w:b/>
                                      <w:color w:val="002060"/>
                                      <w:sz w:val="16"/>
                                      <w:szCs w:val="16"/>
                                    </w:rPr>
                                    <w:t xml:space="preserve">  </w:t>
                                  </w:r>
                                  <w:r>
                                    <w:rPr>
                                      <w:rFonts w:ascii="Corbel" w:hAnsi="Corbel"/>
                                      <w:b/>
                                      <w:color w:val="002060"/>
                                      <w:sz w:val="16"/>
                                      <w:szCs w:val="16"/>
                                    </w:rPr>
                                    <w:t xml:space="preserve">     </w:t>
                                  </w:r>
                                  <w:r w:rsidRPr="005C2884">
                                    <w:rPr>
                                      <w:rFonts w:ascii="Corbel" w:hAnsi="Corbel"/>
                                      <w:b/>
                                      <w:color w:val="002060"/>
                                      <w:sz w:val="16"/>
                                      <w:szCs w:val="16"/>
                                    </w:rPr>
                                    <w:t xml:space="preserve">Right: </w:t>
                                  </w:r>
                                  <w:r w:rsidRPr="005C2884">
                                    <w:rPr>
                                      <w:rFonts w:ascii="Corbel" w:hAnsi="Corbel"/>
                                      <w:color w:val="002060"/>
                                      <w:sz w:val="16"/>
                                      <w:szCs w:val="16"/>
                                    </w:rPr>
                                    <w:t>UNDP’s Chief Technical Advisor addressing participants</w:t>
                                  </w:r>
                                  <w:r>
                                    <w:rPr>
                                      <w:rFonts w:ascii="Corbel" w:hAnsi="Corbel"/>
                                      <w:color w:val="002060"/>
                                      <w:sz w:val="16"/>
                                      <w:szCs w:val="16"/>
                                    </w:rPr>
                                    <w:t xml:space="preserve">, </w:t>
                                  </w:r>
                                  <w:r w:rsidRPr="005C2884">
                                    <w:rPr>
                                      <w:rFonts w:ascii="Corbel" w:hAnsi="Corbel"/>
                                      <w:color w:val="002060"/>
                                      <w:sz w:val="16"/>
                                      <w:szCs w:val="16"/>
                                    </w:rPr>
                                    <w:t xml:space="preserve"> June 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6ED25" id="Text Box 4" o:spid="_x0000_s1031" style="position:absolute;left:0;text-align:left;margin-left:-.25pt;margin-top:170.4pt;width:450pt;height:25.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" fillcolor="white [3201]" stroked="f" strokeweight="1pt">
                      <v:stroke joinstyle="miter"/>
                      <v:textbox>
                        <w:txbxContent>
                          <w:p w14:paraId="52062DB9" w14:textId="41D802A4" w:rsidR="0088796F" w:rsidRPr="005C2884" w:rsidRDefault="0088796F" w:rsidP="00544890">
                            <w:pPr>
                              <w:tabs>
                                <w:tab w:val="left" w:pos="720"/>
                              </w:tabs>
                              <w:spacing w:after="0" w:line="240" w:lineRule="auto"/>
                              <w:jc w:val="both"/>
                              <w:rPr>
                                <w:rFonts w:ascii="Corbel" w:hAnsi="Corbel"/>
                                <w:color w:val="002060"/>
                                <w:sz w:val="16"/>
                                <w:szCs w:val="16"/>
                              </w:rPr>
                            </w:pPr>
                            <w:r w:rsidRPr="005C2884">
                              <w:rPr>
                                <w:rFonts w:ascii="Corbel" w:hAnsi="Corbel"/>
                                <w:b/>
                                <w:color w:val="002060"/>
                                <w:sz w:val="16"/>
                                <w:szCs w:val="16"/>
                              </w:rPr>
                              <w:t>Left</w:t>
                            </w:r>
                            <w:r w:rsidRPr="005C2884">
                              <w:rPr>
                                <w:rFonts w:ascii="Corbel" w:hAnsi="Corbel"/>
                                <w:color w:val="002060"/>
                                <w:sz w:val="16"/>
                                <w:szCs w:val="16"/>
                              </w:rPr>
                              <w:t>: Participants discussing the SSPRC strategic plan.</w:t>
                            </w:r>
                            <w:r w:rsidRPr="005C2884">
                              <w:rPr>
                                <w:rFonts w:ascii="Corbel" w:hAnsi="Corbel"/>
                                <w:b/>
                                <w:color w:val="002060"/>
                                <w:sz w:val="16"/>
                                <w:szCs w:val="16"/>
                              </w:rPr>
                              <w:t xml:space="preserve">  </w:t>
                            </w:r>
                            <w:r>
                              <w:rPr>
                                <w:rFonts w:ascii="Corbel" w:hAnsi="Corbel"/>
                                <w:b/>
                                <w:color w:val="002060"/>
                                <w:sz w:val="16"/>
                                <w:szCs w:val="16"/>
                              </w:rPr>
                              <w:t xml:space="preserve">     </w:t>
                            </w:r>
                            <w:r w:rsidRPr="005C2884">
                              <w:rPr>
                                <w:rFonts w:ascii="Corbel" w:hAnsi="Corbel"/>
                                <w:b/>
                                <w:color w:val="002060"/>
                                <w:sz w:val="16"/>
                                <w:szCs w:val="16"/>
                              </w:rPr>
                              <w:t xml:space="preserve">Right: </w:t>
                            </w:r>
                            <w:r w:rsidRPr="005C2884">
                              <w:rPr>
                                <w:rFonts w:ascii="Corbel" w:hAnsi="Corbel"/>
                                <w:color w:val="002060"/>
                                <w:sz w:val="16"/>
                                <w:szCs w:val="16"/>
                              </w:rPr>
                              <w:t>UNDP’s Chief Technical Advisor addressing participants</w:t>
                            </w:r>
                            <w:r>
                              <w:rPr>
                                <w:rFonts w:ascii="Corbel" w:hAnsi="Corbel"/>
                                <w:color w:val="002060"/>
                                <w:sz w:val="16"/>
                                <w:szCs w:val="16"/>
                              </w:rPr>
                              <w:t xml:space="preserve">, </w:t>
                            </w:r>
                            <w:r w:rsidRPr="005C2884">
                              <w:rPr>
                                <w:rFonts w:ascii="Corbel" w:hAnsi="Corbel"/>
                                <w:color w:val="002060"/>
                                <w:sz w:val="16"/>
                                <w:szCs w:val="16"/>
                              </w:rPr>
                              <w:t xml:space="preserve"> June 2015.  </w:t>
                            </w:r>
                          </w:p>
                        </w:txbxContent>
                      </v:textbox>
                      <w10:wrap type="tight"/>
                    </v:roundrect>
                  </w:pict>
                </mc:Fallback>
              </mc:AlternateContent>
            </w:r>
            <w:r w:rsidR="00405896" w:rsidRPr="00130277">
              <w:rPr>
                <w:rFonts w:ascii="Corbel" w:hAnsi="Corbel"/>
                <w:noProof/>
                <w:lang w:val="en-GB" w:eastAsia="en-GB"/>
              </w:rPr>
              <w:drawing>
                <wp:inline distT="0" distB="0" distL="0" distR="0" wp14:anchorId="352614C2" wp14:editId="10F72D52">
                  <wp:extent cx="2840990" cy="2130743"/>
                  <wp:effectExtent l="0" t="0" r="0" b="3175"/>
                  <wp:docPr id="10" name="Picture 10" descr="\\ss-stg02\Personal Folders\alois.sikuka\Desktop\20150625_09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stg02\Personal Folders\alois.sikuka\Desktop\20150625_095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3331" cy="2139998"/>
                          </a:xfrm>
                          <a:prstGeom prst="rect">
                            <a:avLst/>
                          </a:prstGeom>
                          <a:noFill/>
                          <a:ln>
                            <a:noFill/>
                          </a:ln>
                        </pic:spPr>
                      </pic:pic>
                    </a:graphicData>
                  </a:graphic>
                </wp:inline>
              </w:drawing>
            </w:r>
            <w:r w:rsidR="00405896" w:rsidRPr="00130277">
              <w:rPr>
                <w:rFonts w:ascii="Corbel" w:hAnsi="Corbel"/>
                <w:noProof/>
                <w:lang w:val="en-GB" w:eastAsia="en-GB"/>
              </w:rPr>
              <w:drawing>
                <wp:inline distT="0" distB="0" distL="0" distR="0" wp14:anchorId="75926A45" wp14:editId="31976C48">
                  <wp:extent cx="2828925" cy="212153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pic:spPr>
                      </pic:pic>
                    </a:graphicData>
                  </a:graphic>
                </wp:inline>
              </w:drawing>
            </w:r>
          </w:p>
          <w:p w14:paraId="1F59EF79" w14:textId="43B5B68E" w:rsidR="00405896" w:rsidRDefault="00405896" w:rsidP="00C70469">
            <w:pPr>
              <w:tabs>
                <w:tab w:val="left" w:pos="720"/>
              </w:tabs>
              <w:spacing w:after="160" w:line="240" w:lineRule="auto"/>
              <w:jc w:val="both"/>
              <w:rPr>
                <w:rFonts w:ascii="Corbel" w:hAnsi="Corbel"/>
              </w:rPr>
            </w:pPr>
          </w:p>
          <w:p w14:paraId="79A1ED1A" w14:textId="5FB80261" w:rsidR="005C2884" w:rsidRPr="004D3C9B" w:rsidRDefault="0004419D" w:rsidP="00C70469">
            <w:pPr>
              <w:tabs>
                <w:tab w:val="left" w:pos="720"/>
              </w:tabs>
              <w:spacing w:after="160" w:line="240" w:lineRule="auto"/>
              <w:jc w:val="both"/>
              <w:rPr>
                <w:rFonts w:ascii="Corbel" w:hAnsi="Corbel" w:cs="Times New Roman"/>
                <w:sz w:val="22"/>
                <w:szCs w:val="22"/>
                <w:lang w:val="en-GB" w:eastAsia="en-GB"/>
              </w:rPr>
            </w:pPr>
            <w:r w:rsidRPr="00130277">
              <w:rPr>
                <w:rFonts w:ascii="Corbel" w:hAnsi="Corbel"/>
                <w:sz w:val="22"/>
                <w:szCs w:val="22"/>
              </w:rPr>
              <w:t>The South Sudan Peace &amp; Reconciliation Commission (SSPRC)</w:t>
            </w:r>
            <w:r w:rsidR="00405896" w:rsidRPr="00130277">
              <w:rPr>
                <w:rFonts w:ascii="Corbel" w:hAnsi="Corbel"/>
                <w:sz w:val="22"/>
                <w:szCs w:val="22"/>
              </w:rPr>
              <w:t>, with technical support from UNDP and ACC</w:t>
            </w:r>
            <w:r w:rsidR="003C7854" w:rsidRPr="00130277">
              <w:rPr>
                <w:rFonts w:ascii="Corbel" w:hAnsi="Corbel"/>
                <w:sz w:val="22"/>
                <w:szCs w:val="22"/>
              </w:rPr>
              <w:t xml:space="preserve">ORD, </w:t>
            </w:r>
            <w:r w:rsidR="009D5DE7">
              <w:rPr>
                <w:rFonts w:ascii="Corbel" w:hAnsi="Corbel"/>
                <w:sz w:val="22"/>
                <w:szCs w:val="22"/>
              </w:rPr>
              <w:t xml:space="preserve">a South African NGO, </w:t>
            </w:r>
            <w:r w:rsidR="003C7854" w:rsidRPr="00130277">
              <w:rPr>
                <w:rFonts w:ascii="Corbel" w:hAnsi="Corbel"/>
                <w:sz w:val="22"/>
                <w:szCs w:val="22"/>
              </w:rPr>
              <w:t>conducted a three-d</w:t>
            </w:r>
            <w:r w:rsidR="00722119" w:rsidRPr="00130277">
              <w:rPr>
                <w:rFonts w:ascii="Corbel" w:hAnsi="Corbel"/>
                <w:sz w:val="22"/>
                <w:szCs w:val="22"/>
              </w:rPr>
              <w:t>ay strategic workshop in Eastern Equatoria</w:t>
            </w:r>
            <w:r w:rsidR="00405896" w:rsidRPr="00130277">
              <w:rPr>
                <w:rFonts w:ascii="Corbel" w:hAnsi="Corbel"/>
                <w:sz w:val="22"/>
                <w:szCs w:val="22"/>
              </w:rPr>
              <w:t xml:space="preserve"> </w:t>
            </w:r>
            <w:r w:rsidR="00505206">
              <w:rPr>
                <w:rFonts w:ascii="Corbel" w:hAnsi="Corbel"/>
                <w:sz w:val="22"/>
                <w:szCs w:val="22"/>
              </w:rPr>
              <w:t>from</w:t>
            </w:r>
            <w:r w:rsidR="00405896" w:rsidRPr="00130277">
              <w:rPr>
                <w:rFonts w:ascii="Corbel" w:hAnsi="Corbel"/>
                <w:sz w:val="22"/>
                <w:szCs w:val="22"/>
              </w:rPr>
              <w:t xml:space="preserve"> 24-27 June 2015.  The workshop, facilitated by the UNDP </w:t>
            </w:r>
            <w:r w:rsidR="00CA7F9F" w:rsidRPr="00130277">
              <w:rPr>
                <w:rFonts w:ascii="Corbel" w:hAnsi="Corbel"/>
                <w:sz w:val="22"/>
                <w:szCs w:val="22"/>
              </w:rPr>
              <w:t>Chief Technical Advisor to the SSPRC</w:t>
            </w:r>
            <w:r w:rsidR="00405896" w:rsidRPr="00130277">
              <w:rPr>
                <w:rFonts w:ascii="Corbel" w:hAnsi="Corbel"/>
                <w:sz w:val="22"/>
                <w:szCs w:val="22"/>
              </w:rPr>
              <w:t xml:space="preserve"> reviewed</w:t>
            </w:r>
            <w:r w:rsidR="00405896" w:rsidRPr="00130277">
              <w:rPr>
                <w:rFonts w:ascii="Corbel" w:hAnsi="Corbel"/>
                <w:sz w:val="22"/>
                <w:szCs w:val="22"/>
                <w:lang w:val="en-GB"/>
              </w:rPr>
              <w:t xml:space="preserve"> the 2013-2015 strategic plan and </w:t>
            </w:r>
            <w:r w:rsidR="00405896" w:rsidRPr="00130277">
              <w:rPr>
                <w:rFonts w:ascii="Corbel" w:hAnsi="Corbel"/>
                <w:sz w:val="22"/>
                <w:szCs w:val="22"/>
              </w:rPr>
              <w:t>resulted in the production of</w:t>
            </w:r>
            <w:r w:rsidR="00DB1ED1">
              <w:rPr>
                <w:rFonts w:ascii="Corbel" w:hAnsi="Corbel"/>
                <w:sz w:val="22"/>
                <w:szCs w:val="22"/>
              </w:rPr>
              <w:t xml:space="preserve"> the</w:t>
            </w:r>
            <w:r w:rsidR="00405896" w:rsidRPr="00130277">
              <w:rPr>
                <w:rFonts w:ascii="Corbel" w:hAnsi="Corbel"/>
                <w:sz w:val="22"/>
                <w:szCs w:val="22"/>
              </w:rPr>
              <w:t xml:space="preserve"> SSPRC </w:t>
            </w:r>
            <w:r w:rsidR="00405896" w:rsidRPr="00130277">
              <w:rPr>
                <w:rFonts w:ascii="Corbel" w:hAnsi="Corbel"/>
                <w:sz w:val="22"/>
                <w:szCs w:val="22"/>
                <w:lang w:val="en-GB"/>
              </w:rPr>
              <w:t xml:space="preserve">2015-2018 strategic </w:t>
            </w:r>
            <w:r w:rsidR="00DB1ED1">
              <w:rPr>
                <w:rFonts w:ascii="Corbel" w:hAnsi="Corbel"/>
                <w:sz w:val="22"/>
                <w:szCs w:val="22"/>
                <w:lang w:val="en-GB"/>
              </w:rPr>
              <w:t>p</w:t>
            </w:r>
            <w:r w:rsidR="00DB1ED1" w:rsidRPr="00130277">
              <w:rPr>
                <w:rFonts w:ascii="Corbel" w:hAnsi="Corbel"/>
                <w:sz w:val="22"/>
                <w:szCs w:val="22"/>
                <w:lang w:val="en-GB"/>
              </w:rPr>
              <w:t>lan</w:t>
            </w:r>
            <w:r w:rsidR="00405896" w:rsidRPr="00130277">
              <w:rPr>
                <w:rFonts w:ascii="Corbel" w:hAnsi="Corbel"/>
                <w:sz w:val="22"/>
                <w:szCs w:val="22"/>
              </w:rPr>
              <w:t xml:space="preserve">.  </w:t>
            </w:r>
            <w:r w:rsidR="00147CE2" w:rsidRPr="00130277">
              <w:rPr>
                <w:rFonts w:ascii="Corbel" w:hAnsi="Corbel"/>
                <w:sz w:val="22"/>
                <w:szCs w:val="22"/>
              </w:rPr>
              <w:t>The new strategic plan focus</w:t>
            </w:r>
            <w:r w:rsidR="00511C75" w:rsidRPr="00130277">
              <w:rPr>
                <w:rFonts w:ascii="Corbel" w:hAnsi="Corbel"/>
                <w:sz w:val="22"/>
                <w:szCs w:val="22"/>
              </w:rPr>
              <w:t>es</w:t>
            </w:r>
            <w:r w:rsidR="00147CE2" w:rsidRPr="00130277">
              <w:rPr>
                <w:rFonts w:ascii="Corbel" w:hAnsi="Corbel"/>
                <w:sz w:val="22"/>
                <w:szCs w:val="22"/>
              </w:rPr>
              <w:t xml:space="preserve"> on </w:t>
            </w:r>
            <w:r w:rsidR="00511C75" w:rsidRPr="00130277">
              <w:rPr>
                <w:rFonts w:ascii="Corbel" w:hAnsi="Corbel"/>
                <w:sz w:val="22"/>
                <w:szCs w:val="22"/>
              </w:rPr>
              <w:t>five issues namely 1) community engagement; 2) capacity building; 3) research, policy advice</w:t>
            </w:r>
            <w:r w:rsidR="00DB1ED1">
              <w:rPr>
                <w:rFonts w:ascii="Corbel" w:hAnsi="Corbel"/>
                <w:sz w:val="22"/>
                <w:szCs w:val="22"/>
              </w:rPr>
              <w:t>,</w:t>
            </w:r>
            <w:r w:rsidR="00511C75" w:rsidRPr="00130277">
              <w:rPr>
                <w:rFonts w:ascii="Corbel" w:hAnsi="Corbel"/>
                <w:sz w:val="22"/>
                <w:szCs w:val="22"/>
              </w:rPr>
              <w:t xml:space="preserve"> and documentation; 4) </w:t>
            </w:r>
            <w:r w:rsidR="00511C75" w:rsidRPr="00130277">
              <w:rPr>
                <w:rFonts w:ascii="Corbel" w:hAnsi="Corbel"/>
                <w:sz w:val="22"/>
                <w:szCs w:val="22"/>
              </w:rPr>
              <w:lastRenderedPageBreak/>
              <w:t>partnership, lobby</w:t>
            </w:r>
            <w:r w:rsidR="00DB1ED1">
              <w:rPr>
                <w:rFonts w:ascii="Corbel" w:hAnsi="Corbel"/>
                <w:sz w:val="22"/>
                <w:szCs w:val="22"/>
              </w:rPr>
              <w:t>ing</w:t>
            </w:r>
            <w:r w:rsidR="00511C75" w:rsidRPr="00130277">
              <w:rPr>
                <w:rFonts w:ascii="Corbel" w:hAnsi="Corbel"/>
                <w:sz w:val="22"/>
                <w:szCs w:val="22"/>
              </w:rPr>
              <w:t xml:space="preserve"> and advocacy and 5) institutions</w:t>
            </w:r>
            <w:r w:rsidR="00DB1ED1">
              <w:rPr>
                <w:rFonts w:ascii="Corbel" w:hAnsi="Corbel"/>
                <w:sz w:val="22"/>
                <w:szCs w:val="22"/>
              </w:rPr>
              <w:t>’</w:t>
            </w:r>
            <w:r w:rsidR="00511C75" w:rsidRPr="00130277">
              <w:rPr>
                <w:rFonts w:ascii="Corbel" w:hAnsi="Corbel"/>
                <w:sz w:val="22"/>
                <w:szCs w:val="22"/>
              </w:rPr>
              <w:t xml:space="preserve"> capacity</w:t>
            </w:r>
            <w:r w:rsidR="00F45B53" w:rsidRPr="00130277">
              <w:rPr>
                <w:rFonts w:ascii="Corbel" w:hAnsi="Corbel"/>
                <w:sz w:val="22"/>
                <w:szCs w:val="22"/>
                <w:lang w:val="en-GB"/>
              </w:rPr>
              <w:t xml:space="preserve">.  </w:t>
            </w:r>
            <w:r w:rsidR="00A81C68" w:rsidRPr="00130277">
              <w:rPr>
                <w:rFonts w:ascii="Corbel" w:hAnsi="Corbel"/>
                <w:sz w:val="22"/>
                <w:szCs w:val="22"/>
                <w:lang w:val="en-GB"/>
              </w:rPr>
              <w:t xml:space="preserve"> </w:t>
            </w:r>
            <w:r w:rsidR="00405896" w:rsidRPr="00130277">
              <w:rPr>
                <w:rFonts w:ascii="Corbel" w:hAnsi="Corbel"/>
                <w:sz w:val="22"/>
                <w:szCs w:val="22"/>
              </w:rPr>
              <w:t xml:space="preserve">At least </w:t>
            </w:r>
            <w:r w:rsidR="003E2066" w:rsidRPr="00130277">
              <w:rPr>
                <w:rFonts w:ascii="Corbel" w:hAnsi="Corbel"/>
                <w:sz w:val="22"/>
                <w:szCs w:val="22"/>
              </w:rPr>
              <w:t>26</w:t>
            </w:r>
            <w:r w:rsidR="00405896" w:rsidRPr="00130277">
              <w:rPr>
                <w:rFonts w:ascii="Corbel" w:hAnsi="Corbel" w:cs="Times New Roman"/>
                <w:sz w:val="22"/>
                <w:szCs w:val="22"/>
                <w:lang w:eastAsia="en-GB"/>
              </w:rPr>
              <w:t xml:space="preserve"> participants</w:t>
            </w:r>
            <w:r w:rsidR="00481F12">
              <w:rPr>
                <w:rFonts w:ascii="Corbel" w:hAnsi="Corbel" w:cs="Times New Roman"/>
                <w:sz w:val="22"/>
                <w:szCs w:val="22"/>
                <w:lang w:eastAsia="en-GB"/>
              </w:rPr>
              <w:t xml:space="preserve">, of which 19 were males and </w:t>
            </w:r>
            <w:r w:rsidR="00556855">
              <w:rPr>
                <w:rFonts w:ascii="Corbel" w:hAnsi="Corbel" w:cs="Times New Roman"/>
                <w:sz w:val="22"/>
                <w:szCs w:val="22"/>
                <w:lang w:eastAsia="en-GB"/>
              </w:rPr>
              <w:t>seven</w:t>
            </w:r>
            <w:r w:rsidR="00481F12">
              <w:rPr>
                <w:rFonts w:ascii="Corbel" w:hAnsi="Corbel" w:cs="Times New Roman"/>
                <w:sz w:val="22"/>
                <w:szCs w:val="22"/>
                <w:lang w:eastAsia="en-GB"/>
              </w:rPr>
              <w:t xml:space="preserve"> females, </w:t>
            </w:r>
            <w:r w:rsidR="00405896" w:rsidRPr="00130277">
              <w:rPr>
                <w:rFonts w:ascii="Corbel" w:hAnsi="Corbel" w:cs="Times New Roman"/>
                <w:sz w:val="22"/>
                <w:szCs w:val="22"/>
                <w:lang w:eastAsia="en-GB"/>
              </w:rPr>
              <w:t>drawn from peace stakeholders and partners attended</w:t>
            </w:r>
            <w:r w:rsidR="00405896" w:rsidRPr="00130277">
              <w:rPr>
                <w:rStyle w:val="FootnoteReference"/>
                <w:rFonts w:ascii="Corbel" w:hAnsi="Corbel" w:cs="Times New Roman"/>
                <w:sz w:val="22"/>
                <w:szCs w:val="22"/>
                <w:lang w:eastAsia="en-GB"/>
              </w:rPr>
              <w:footnoteReference w:id="5"/>
            </w:r>
            <w:r w:rsidR="00405896" w:rsidRPr="00130277">
              <w:rPr>
                <w:rFonts w:ascii="Corbel" w:hAnsi="Corbel" w:cs="Times New Roman"/>
                <w:sz w:val="22"/>
                <w:szCs w:val="22"/>
                <w:lang w:eastAsia="en-GB"/>
              </w:rPr>
              <w:t>.</w:t>
            </w:r>
            <w:r w:rsidR="00405896" w:rsidRPr="00130277">
              <w:rPr>
                <w:rFonts w:ascii="Corbel" w:hAnsi="Corbel" w:cs="Times New Roman"/>
                <w:sz w:val="22"/>
                <w:szCs w:val="22"/>
                <w:lang w:val="en-GB" w:eastAsia="en-GB"/>
              </w:rPr>
              <w:t xml:space="preserve"> </w:t>
            </w:r>
          </w:p>
        </w:tc>
      </w:tr>
      <w:tr w:rsidR="00B07B02" w:rsidRPr="00130277" w14:paraId="19BA5AC6" w14:textId="77777777" w:rsidTr="0076459E">
        <w:trPr>
          <w:trHeight w:val="973"/>
          <w:jc w:val="center"/>
        </w:trPr>
        <w:tc>
          <w:tcPr>
            <w:tcW w:w="10506" w:type="dxa"/>
            <w:shd w:val="clear" w:color="auto" w:fill="auto"/>
          </w:tcPr>
          <w:p w14:paraId="523D6E39" w14:textId="1BEBC6A9" w:rsidR="00B07B02" w:rsidRPr="00130277" w:rsidRDefault="005C2884" w:rsidP="00C70469">
            <w:pPr>
              <w:tabs>
                <w:tab w:val="left" w:pos="720"/>
              </w:tabs>
              <w:spacing w:after="160" w:line="240" w:lineRule="auto"/>
              <w:jc w:val="both"/>
              <w:rPr>
                <w:rFonts w:ascii="Corbel" w:hAnsi="Corbel"/>
                <w:b/>
                <w:color w:val="0070C0"/>
                <w:sz w:val="22"/>
                <w:szCs w:val="22"/>
              </w:rPr>
            </w:pPr>
            <w:r w:rsidRPr="00C55770">
              <w:rPr>
                <w:rFonts w:ascii="Corbel" w:hAnsi="Corbel"/>
                <w:b/>
                <w:color w:val="002060"/>
                <w:sz w:val="22"/>
                <w:szCs w:val="22"/>
              </w:rPr>
              <w:lastRenderedPageBreak/>
              <w:t xml:space="preserve">Project Output 4:  </w:t>
            </w:r>
            <w:r w:rsidRPr="0076459E">
              <w:rPr>
                <w:rFonts w:ascii="Corbel" w:hAnsi="Corbel"/>
                <w:color w:val="002060"/>
                <w:sz w:val="22"/>
                <w:szCs w:val="22"/>
              </w:rPr>
              <w:t>Operational capacity of county governments in conflict-prone counties improved through infrastructure rehabilitation and provision of equipment</w:t>
            </w:r>
          </w:p>
        </w:tc>
      </w:tr>
    </w:tbl>
    <w:p w14:paraId="33463E78" w14:textId="69AA9604" w:rsidR="00DF7F57" w:rsidRPr="004D3C9B" w:rsidRDefault="00F70C98" w:rsidP="00C70469">
      <w:pPr>
        <w:widowControl w:val="0"/>
        <w:spacing w:after="160" w:line="240" w:lineRule="auto"/>
        <w:contextualSpacing/>
        <w:jc w:val="center"/>
        <w:rPr>
          <w:rFonts w:ascii="Corbel" w:hAnsi="Corbel"/>
          <w:b/>
          <w:bCs/>
          <w:color w:val="002060"/>
          <w:sz w:val="22"/>
          <w:szCs w:val="22"/>
        </w:rPr>
      </w:pPr>
      <w:r w:rsidRPr="004D3C9B">
        <w:rPr>
          <w:rFonts w:ascii="Corbel" w:hAnsi="Corbel"/>
          <w:b/>
          <w:color w:val="002060"/>
          <w:sz w:val="22"/>
          <w:szCs w:val="22"/>
        </w:rPr>
        <w:t xml:space="preserve">Summary achievement </w:t>
      </w:r>
      <w:r w:rsidR="005C2884" w:rsidRPr="004D3C9B">
        <w:rPr>
          <w:rFonts w:ascii="Corbel" w:hAnsi="Corbel"/>
          <w:b/>
          <w:color w:val="002060"/>
          <w:sz w:val="22"/>
          <w:szCs w:val="22"/>
        </w:rPr>
        <w:t>against 2015</w:t>
      </w:r>
      <w:r w:rsidRPr="004D3C9B">
        <w:rPr>
          <w:rFonts w:ascii="Corbel" w:hAnsi="Corbel"/>
          <w:b/>
          <w:color w:val="002060"/>
          <w:sz w:val="22"/>
          <w:szCs w:val="22"/>
        </w:rPr>
        <w:t xml:space="preserve"> AWP</w:t>
      </w:r>
      <w:r w:rsidRPr="004D3C9B">
        <w:rPr>
          <w:rFonts w:ascii="Corbel" w:hAnsi="Corbel"/>
          <w:b/>
          <w:bCs/>
          <w:color w:val="002060"/>
          <w:sz w:val="22"/>
          <w:szCs w:val="22"/>
        </w:rPr>
        <w:t xml:space="preserve"> </w:t>
      </w:r>
      <w:r w:rsidR="0051419B" w:rsidRPr="004D3C9B">
        <w:rPr>
          <w:rFonts w:ascii="Corbel" w:hAnsi="Corbel"/>
          <w:b/>
          <w:color w:val="002060"/>
          <w:sz w:val="22"/>
          <w:szCs w:val="22"/>
        </w:rPr>
        <w:t xml:space="preserve">output </w:t>
      </w:r>
      <w:r w:rsidR="00556855" w:rsidRPr="004D3C9B">
        <w:rPr>
          <w:rFonts w:ascii="Corbel" w:hAnsi="Corbel"/>
          <w:b/>
          <w:color w:val="002060"/>
          <w:sz w:val="22"/>
          <w:szCs w:val="22"/>
        </w:rPr>
        <w:t>t</w:t>
      </w:r>
      <w:r w:rsidR="0051419B" w:rsidRPr="004D3C9B">
        <w:rPr>
          <w:rFonts w:ascii="Corbel" w:hAnsi="Corbel"/>
          <w:b/>
          <w:color w:val="002060"/>
          <w:sz w:val="22"/>
          <w:szCs w:val="22"/>
        </w:rPr>
        <w:t>arget</w:t>
      </w:r>
      <w:r w:rsidR="00827D3B" w:rsidRPr="004D3C9B">
        <w:rPr>
          <w:rFonts w:ascii="Corbel" w:hAnsi="Corbel"/>
          <w:b/>
          <w:color w:val="002060"/>
          <w:sz w:val="22"/>
          <w:szCs w:val="22"/>
        </w:rPr>
        <w:t>s</w:t>
      </w:r>
    </w:p>
    <w:tbl>
      <w:tblPr>
        <w:tblStyle w:val="TableGrid1"/>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950"/>
        <w:gridCol w:w="5548"/>
        <w:gridCol w:w="1032"/>
      </w:tblGrid>
      <w:tr w:rsidR="00405896" w:rsidRPr="004D3C9B" w14:paraId="2491E062" w14:textId="77777777" w:rsidTr="0076459E">
        <w:trPr>
          <w:trHeight w:val="288"/>
          <w:jc w:val="center"/>
        </w:trPr>
        <w:tc>
          <w:tcPr>
            <w:tcW w:w="0" w:type="auto"/>
            <w:tcBorders>
              <w:top w:val="nil"/>
              <w:bottom w:val="nil"/>
            </w:tcBorders>
            <w:shd w:val="clear" w:color="auto" w:fill="D9DFEF" w:themeFill="accent1" w:themeFillTint="33"/>
            <w:vAlign w:val="center"/>
          </w:tcPr>
          <w:p w14:paraId="28D750F2" w14:textId="77777777" w:rsidR="004B4481" w:rsidRPr="004D3C9B" w:rsidRDefault="004B4481" w:rsidP="00C70469">
            <w:pPr>
              <w:spacing w:after="160" w:line="240" w:lineRule="auto"/>
              <w:contextualSpacing/>
              <w:jc w:val="both"/>
              <w:rPr>
                <w:rFonts w:ascii="Corbel" w:hAnsi="Corbel"/>
                <w:b/>
                <w:color w:val="002060"/>
              </w:rPr>
            </w:pPr>
            <w:r w:rsidRPr="004D3C9B">
              <w:rPr>
                <w:rFonts w:ascii="Corbel" w:hAnsi="Corbel"/>
                <w:b/>
                <w:color w:val="002060"/>
              </w:rPr>
              <w:t xml:space="preserve">    </w:t>
            </w:r>
            <w:r w:rsidR="009D1B40" w:rsidRPr="004D3C9B">
              <w:rPr>
                <w:rFonts w:ascii="Corbel" w:hAnsi="Corbel"/>
                <w:b/>
                <w:color w:val="002060"/>
              </w:rPr>
              <w:t>Annual Work Plan Targets (2015)</w:t>
            </w:r>
          </w:p>
        </w:tc>
        <w:tc>
          <w:tcPr>
            <w:tcW w:w="5548" w:type="dxa"/>
            <w:tcBorders>
              <w:top w:val="nil"/>
              <w:bottom w:val="nil"/>
            </w:tcBorders>
            <w:shd w:val="clear" w:color="auto" w:fill="D9DFEF" w:themeFill="accent1" w:themeFillTint="33"/>
            <w:vAlign w:val="center"/>
          </w:tcPr>
          <w:p w14:paraId="67491519" w14:textId="77777777" w:rsidR="004B4481" w:rsidRPr="004D3C9B" w:rsidRDefault="006609B9" w:rsidP="00C70469">
            <w:pPr>
              <w:spacing w:after="160" w:line="240" w:lineRule="auto"/>
              <w:contextualSpacing/>
              <w:rPr>
                <w:rFonts w:ascii="Corbel" w:hAnsi="Corbel"/>
                <w:b/>
                <w:color w:val="0070C0"/>
              </w:rPr>
            </w:pPr>
            <w:r w:rsidRPr="004D3C9B">
              <w:rPr>
                <w:rFonts w:ascii="Corbel" w:hAnsi="Corbel"/>
                <w:b/>
                <w:color w:val="002060"/>
              </w:rPr>
              <w:t>Summary achievement during the quarter</w:t>
            </w:r>
          </w:p>
        </w:tc>
        <w:tc>
          <w:tcPr>
            <w:tcW w:w="1032" w:type="dxa"/>
            <w:tcBorders>
              <w:top w:val="nil"/>
              <w:bottom w:val="nil"/>
            </w:tcBorders>
            <w:shd w:val="clear" w:color="auto" w:fill="D9DFEF" w:themeFill="accent1" w:themeFillTint="33"/>
            <w:vAlign w:val="center"/>
          </w:tcPr>
          <w:p w14:paraId="79BB6155" w14:textId="77777777" w:rsidR="004B4481" w:rsidRPr="004D3C9B" w:rsidRDefault="006609B9" w:rsidP="00C70469">
            <w:pPr>
              <w:widowControl w:val="0"/>
              <w:spacing w:after="160" w:line="240" w:lineRule="auto"/>
              <w:contextualSpacing/>
              <w:jc w:val="center"/>
              <w:rPr>
                <w:rFonts w:ascii="Corbel" w:hAnsi="Corbel"/>
                <w:b/>
                <w:color w:val="002060"/>
              </w:rPr>
            </w:pPr>
            <w:r w:rsidRPr="004D3C9B">
              <w:rPr>
                <w:rFonts w:ascii="Corbel" w:hAnsi="Corbel"/>
                <w:b/>
                <w:color w:val="002060"/>
              </w:rPr>
              <w:t>Status</w:t>
            </w:r>
          </w:p>
        </w:tc>
      </w:tr>
      <w:tr w:rsidR="00405896" w:rsidRPr="004D3C9B" w14:paraId="3A6A418A" w14:textId="77777777" w:rsidTr="0076459E">
        <w:trPr>
          <w:trHeight w:val="598"/>
          <w:jc w:val="center"/>
        </w:trPr>
        <w:tc>
          <w:tcPr>
            <w:tcW w:w="0" w:type="auto"/>
            <w:tcBorders>
              <w:top w:val="nil"/>
              <w:bottom w:val="nil"/>
            </w:tcBorders>
          </w:tcPr>
          <w:p w14:paraId="0B59D5AA" w14:textId="77777777" w:rsidR="00405896" w:rsidRPr="004D3C9B" w:rsidRDefault="00145532" w:rsidP="00C70469">
            <w:pPr>
              <w:spacing w:after="160" w:line="240" w:lineRule="auto"/>
              <w:rPr>
                <w:rFonts w:ascii="Corbel" w:hAnsi="Corbel" w:cs="Calibri"/>
                <w:b/>
                <w:bCs/>
                <w:iCs/>
                <w:color w:val="002060"/>
              </w:rPr>
            </w:pPr>
            <w:r w:rsidRPr="004D3C9B">
              <w:rPr>
                <w:rFonts w:ascii="Corbel" w:hAnsi="Corbel"/>
                <w:color w:val="002060"/>
                <w:lang w:eastAsia="en-GB"/>
              </w:rPr>
              <w:t>Thirteen</w:t>
            </w:r>
            <w:r w:rsidR="00405896" w:rsidRPr="004D3C9B">
              <w:rPr>
                <w:rFonts w:ascii="Corbel" w:hAnsi="Corbel"/>
                <w:color w:val="002060"/>
                <w:lang w:eastAsia="en-GB"/>
              </w:rPr>
              <w:t xml:space="preserve"> outstanding CSBs completed and handed over</w:t>
            </w:r>
          </w:p>
        </w:tc>
        <w:tc>
          <w:tcPr>
            <w:tcW w:w="5548" w:type="dxa"/>
            <w:tcBorders>
              <w:top w:val="nil"/>
              <w:bottom w:val="nil"/>
            </w:tcBorders>
          </w:tcPr>
          <w:p w14:paraId="106687DE" w14:textId="77777777" w:rsidR="00405896" w:rsidRPr="004D3C9B" w:rsidRDefault="00F043FE" w:rsidP="00C70469">
            <w:pPr>
              <w:spacing w:after="160" w:line="240" w:lineRule="auto"/>
              <w:rPr>
                <w:rFonts w:ascii="Corbel" w:hAnsi="Corbel"/>
                <w:color w:val="auto"/>
              </w:rPr>
            </w:pPr>
            <w:r w:rsidRPr="004D3C9B">
              <w:rPr>
                <w:rFonts w:ascii="Corbel" w:hAnsi="Corbel"/>
                <w:bCs/>
                <w:lang w:val="en-GB"/>
              </w:rPr>
              <w:t>No additional</w:t>
            </w:r>
            <w:r w:rsidR="00405896" w:rsidRPr="004D3C9B">
              <w:rPr>
                <w:rFonts w:ascii="Corbel" w:hAnsi="Corbel"/>
                <w:bCs/>
                <w:lang w:val="en-GB"/>
              </w:rPr>
              <w:t xml:space="preserve"> CSBs were handed over due</w:t>
            </w:r>
            <w:r w:rsidR="00821D19" w:rsidRPr="004D3C9B">
              <w:rPr>
                <w:rFonts w:ascii="Corbel" w:hAnsi="Corbel"/>
                <w:bCs/>
                <w:lang w:val="en-GB"/>
              </w:rPr>
              <w:t xml:space="preserve"> to insec</w:t>
            </w:r>
            <w:r w:rsidR="007470F9" w:rsidRPr="004D3C9B">
              <w:rPr>
                <w:rFonts w:ascii="Corbel" w:hAnsi="Corbel"/>
                <w:bCs/>
                <w:lang w:val="en-GB"/>
              </w:rPr>
              <w:t>urity</w:t>
            </w:r>
            <w:r w:rsidR="005A3C48" w:rsidRPr="004D3C9B">
              <w:rPr>
                <w:rFonts w:ascii="Corbel" w:hAnsi="Corbel"/>
                <w:bCs/>
                <w:lang w:val="en-GB"/>
              </w:rPr>
              <w:t>.</w:t>
            </w:r>
          </w:p>
        </w:tc>
        <w:tc>
          <w:tcPr>
            <w:tcW w:w="1032" w:type="dxa"/>
            <w:tcBorders>
              <w:top w:val="nil"/>
              <w:bottom w:val="nil"/>
            </w:tcBorders>
            <w:shd w:val="clear" w:color="auto" w:fill="D9DFEF" w:themeFill="accent1" w:themeFillTint="33"/>
          </w:tcPr>
          <w:p w14:paraId="1ABF5D48" w14:textId="73D3543C" w:rsidR="00405896" w:rsidRPr="004D3C9B" w:rsidRDefault="00B365E2" w:rsidP="00C70469">
            <w:pPr>
              <w:spacing w:after="160" w:line="240" w:lineRule="auto"/>
              <w:jc w:val="both"/>
              <w:rPr>
                <w:rFonts w:ascii="Corbel" w:hAnsi="Corbel"/>
                <w:color w:val="002060"/>
              </w:rPr>
            </w:pPr>
            <w:r w:rsidRPr="004D3C9B">
              <w:rPr>
                <w:rFonts w:ascii="Corbel" w:hAnsi="Corbel"/>
                <w:b/>
                <w:color w:val="002060"/>
              </w:rPr>
              <w:t>Off-track</w:t>
            </w:r>
          </w:p>
        </w:tc>
      </w:tr>
      <w:tr w:rsidR="00405896" w:rsidRPr="004D3C9B" w14:paraId="66908B6B" w14:textId="77777777" w:rsidTr="0076459E">
        <w:trPr>
          <w:trHeight w:val="410"/>
          <w:jc w:val="center"/>
        </w:trPr>
        <w:tc>
          <w:tcPr>
            <w:tcW w:w="0" w:type="auto"/>
            <w:tcBorders>
              <w:top w:val="nil"/>
              <w:bottom w:val="nil"/>
            </w:tcBorders>
          </w:tcPr>
          <w:p w14:paraId="19610F52" w14:textId="77777777" w:rsidR="00405896" w:rsidRPr="004D3C9B" w:rsidRDefault="005A3C48" w:rsidP="00C70469">
            <w:pPr>
              <w:spacing w:after="160" w:line="240" w:lineRule="auto"/>
              <w:rPr>
                <w:rFonts w:ascii="Corbel" w:hAnsi="Corbel"/>
                <w:color w:val="002060"/>
              </w:rPr>
            </w:pPr>
            <w:r w:rsidRPr="004D3C9B">
              <w:rPr>
                <w:rFonts w:ascii="Corbel" w:hAnsi="Corbel"/>
                <w:color w:val="002060"/>
                <w:lang w:eastAsia="en-GB"/>
              </w:rPr>
              <w:t>Twenty-two</w:t>
            </w:r>
            <w:r w:rsidR="00405896" w:rsidRPr="004D3C9B">
              <w:rPr>
                <w:rFonts w:ascii="Corbel" w:hAnsi="Corbel"/>
                <w:color w:val="002060"/>
                <w:lang w:eastAsia="en-GB"/>
              </w:rPr>
              <w:t xml:space="preserve"> C</w:t>
            </w:r>
            <w:r w:rsidRPr="004D3C9B">
              <w:rPr>
                <w:rFonts w:ascii="Corbel" w:hAnsi="Corbel"/>
                <w:color w:val="002060"/>
                <w:lang w:eastAsia="en-GB"/>
              </w:rPr>
              <w:t xml:space="preserve">ommunity  </w:t>
            </w:r>
            <w:r w:rsidR="00405896" w:rsidRPr="004D3C9B">
              <w:rPr>
                <w:rFonts w:ascii="Corbel" w:hAnsi="Corbel"/>
                <w:color w:val="002060"/>
                <w:lang w:eastAsia="en-GB"/>
              </w:rPr>
              <w:t>D</w:t>
            </w:r>
            <w:r w:rsidR="00827717" w:rsidRPr="004D3C9B">
              <w:rPr>
                <w:rFonts w:ascii="Corbel" w:hAnsi="Corbel"/>
                <w:color w:val="002060"/>
                <w:lang w:eastAsia="en-GB"/>
              </w:rPr>
              <w:t xml:space="preserve">evelopment </w:t>
            </w:r>
            <w:r w:rsidR="00405896" w:rsidRPr="004D3C9B">
              <w:rPr>
                <w:rFonts w:ascii="Corbel" w:hAnsi="Corbel"/>
                <w:color w:val="002060"/>
                <w:lang w:eastAsia="en-GB"/>
              </w:rPr>
              <w:t>C</w:t>
            </w:r>
            <w:r w:rsidR="00827717" w:rsidRPr="004D3C9B">
              <w:rPr>
                <w:rFonts w:ascii="Corbel" w:hAnsi="Corbel"/>
                <w:color w:val="002060"/>
                <w:lang w:eastAsia="en-GB"/>
              </w:rPr>
              <w:t>ommitte</w:t>
            </w:r>
            <w:r w:rsidR="00405896" w:rsidRPr="004D3C9B">
              <w:rPr>
                <w:rFonts w:ascii="Corbel" w:hAnsi="Corbel"/>
                <w:color w:val="002060"/>
                <w:lang w:eastAsia="en-GB"/>
              </w:rPr>
              <w:t xml:space="preserve">s </w:t>
            </w:r>
            <w:r w:rsidR="00827717" w:rsidRPr="004D3C9B">
              <w:rPr>
                <w:rFonts w:ascii="Corbel" w:hAnsi="Corbel"/>
                <w:color w:val="002060"/>
                <w:lang w:eastAsia="en-GB"/>
              </w:rPr>
              <w:t xml:space="preserve">(CDCs) </w:t>
            </w:r>
            <w:r w:rsidR="00405896" w:rsidRPr="004D3C9B">
              <w:rPr>
                <w:rFonts w:ascii="Corbel" w:hAnsi="Corbel"/>
                <w:color w:val="002060"/>
                <w:lang w:eastAsia="en-GB"/>
              </w:rPr>
              <w:t>trained in basic management and administration</w:t>
            </w:r>
          </w:p>
        </w:tc>
        <w:tc>
          <w:tcPr>
            <w:tcW w:w="5548" w:type="dxa"/>
            <w:tcBorders>
              <w:top w:val="nil"/>
              <w:bottom w:val="nil"/>
            </w:tcBorders>
          </w:tcPr>
          <w:p w14:paraId="3B957B81" w14:textId="77777777" w:rsidR="00405896" w:rsidRPr="004D3C9B" w:rsidRDefault="00405896" w:rsidP="00C70469">
            <w:pPr>
              <w:spacing w:after="160" w:line="240" w:lineRule="auto"/>
              <w:rPr>
                <w:rFonts w:ascii="Corbel" w:hAnsi="Corbel"/>
              </w:rPr>
            </w:pPr>
            <w:r w:rsidRPr="004D3C9B">
              <w:rPr>
                <w:rFonts w:ascii="Corbel" w:hAnsi="Corbel"/>
              </w:rPr>
              <w:t xml:space="preserve">No additional </w:t>
            </w:r>
            <w:r w:rsidR="00567750" w:rsidRPr="004D3C9B">
              <w:rPr>
                <w:rFonts w:ascii="Corbel" w:hAnsi="Corbel"/>
              </w:rPr>
              <w:t xml:space="preserve">CDCs </w:t>
            </w:r>
            <w:r w:rsidRPr="004D3C9B">
              <w:rPr>
                <w:rFonts w:ascii="Corbel" w:hAnsi="Corbel"/>
              </w:rPr>
              <w:t xml:space="preserve">received basic management and administration training during this reporting period.  </w:t>
            </w:r>
            <w:r w:rsidR="00507B1B" w:rsidRPr="004D3C9B">
              <w:rPr>
                <w:rFonts w:ascii="Corbel" w:hAnsi="Corbel"/>
              </w:rPr>
              <w:t xml:space="preserve">However, preliminary preparations were undertaken during the second quarter.  </w:t>
            </w:r>
            <w:r w:rsidR="00F5527C" w:rsidRPr="004D3C9B">
              <w:rPr>
                <w:rFonts w:ascii="Corbel" w:hAnsi="Corbel"/>
              </w:rPr>
              <w:t xml:space="preserve"> </w:t>
            </w:r>
            <w:r w:rsidRPr="004D3C9B">
              <w:rPr>
                <w:rFonts w:ascii="Corbel" w:hAnsi="Corbel"/>
              </w:rPr>
              <w:t xml:space="preserve"> </w:t>
            </w:r>
          </w:p>
        </w:tc>
        <w:tc>
          <w:tcPr>
            <w:tcW w:w="1032" w:type="dxa"/>
            <w:tcBorders>
              <w:top w:val="nil"/>
              <w:bottom w:val="nil"/>
            </w:tcBorders>
            <w:shd w:val="clear" w:color="auto" w:fill="D9DFEF" w:themeFill="accent1" w:themeFillTint="33"/>
          </w:tcPr>
          <w:p w14:paraId="3A59B5BF" w14:textId="77777777" w:rsidR="00B365E2" w:rsidRPr="004D3C9B" w:rsidRDefault="00B365E2" w:rsidP="00C70469">
            <w:pPr>
              <w:spacing w:after="160" w:line="240" w:lineRule="auto"/>
              <w:jc w:val="both"/>
              <w:rPr>
                <w:rFonts w:ascii="Corbel" w:hAnsi="Corbel"/>
                <w:b/>
                <w:color w:val="002060"/>
              </w:rPr>
            </w:pPr>
            <w:r w:rsidRPr="004D3C9B">
              <w:rPr>
                <w:rFonts w:ascii="Corbel" w:hAnsi="Corbel"/>
                <w:b/>
                <w:color w:val="002060"/>
              </w:rPr>
              <w:t>Off-track</w:t>
            </w:r>
          </w:p>
          <w:p w14:paraId="2609F1DE" w14:textId="77777777" w:rsidR="00405896" w:rsidRPr="004D3C9B" w:rsidRDefault="00405896" w:rsidP="00C70469">
            <w:pPr>
              <w:spacing w:after="160" w:line="240" w:lineRule="auto"/>
              <w:jc w:val="both"/>
              <w:rPr>
                <w:rFonts w:ascii="Corbel" w:hAnsi="Corbel"/>
                <w:color w:val="002060"/>
              </w:rPr>
            </w:pPr>
          </w:p>
        </w:tc>
      </w:tr>
      <w:tr w:rsidR="00405896" w:rsidRPr="004D3C9B" w14:paraId="5038A7C5" w14:textId="77777777" w:rsidTr="0076459E">
        <w:trPr>
          <w:trHeight w:val="410"/>
          <w:jc w:val="center"/>
        </w:trPr>
        <w:tc>
          <w:tcPr>
            <w:tcW w:w="0" w:type="auto"/>
            <w:tcBorders>
              <w:top w:val="nil"/>
              <w:bottom w:val="nil"/>
            </w:tcBorders>
          </w:tcPr>
          <w:p w14:paraId="5241636F" w14:textId="0D536B13" w:rsidR="00405896" w:rsidRPr="004D3C9B" w:rsidRDefault="000D0006" w:rsidP="00C70469">
            <w:pPr>
              <w:spacing w:after="160" w:line="240" w:lineRule="auto"/>
              <w:rPr>
                <w:rFonts w:ascii="Corbel" w:hAnsi="Corbel"/>
                <w:color w:val="002060"/>
                <w:lang w:eastAsia="en-GB"/>
              </w:rPr>
            </w:pPr>
            <w:r>
              <w:rPr>
                <w:rFonts w:ascii="Corbel" w:hAnsi="Corbel"/>
                <w:color w:val="002060"/>
                <w:lang w:eastAsia="en-GB"/>
              </w:rPr>
              <w:t>Seventy</w:t>
            </w:r>
            <w:r w:rsidRPr="004D3C9B">
              <w:rPr>
                <w:rFonts w:ascii="Corbel" w:hAnsi="Corbel"/>
                <w:color w:val="002060"/>
                <w:lang w:eastAsia="en-GB"/>
              </w:rPr>
              <w:t xml:space="preserve"> </w:t>
            </w:r>
            <w:r w:rsidR="009D5DE7" w:rsidRPr="004D3C9B">
              <w:rPr>
                <w:rFonts w:ascii="Corbel" w:hAnsi="Corbel"/>
                <w:color w:val="002060"/>
                <w:lang w:eastAsia="en-GB"/>
              </w:rPr>
              <w:t>five</w:t>
            </w:r>
            <w:r w:rsidR="00405896" w:rsidRPr="004D3C9B">
              <w:rPr>
                <w:rFonts w:ascii="Corbel" w:hAnsi="Corbel"/>
                <w:color w:val="002060"/>
                <w:lang w:eastAsia="en-GB"/>
              </w:rPr>
              <w:t xml:space="preserve"> percent of CSBs demonstrate increased humanitarian, development, or community engagement</w:t>
            </w:r>
          </w:p>
        </w:tc>
        <w:tc>
          <w:tcPr>
            <w:tcW w:w="5548" w:type="dxa"/>
            <w:tcBorders>
              <w:top w:val="nil"/>
              <w:bottom w:val="nil"/>
            </w:tcBorders>
          </w:tcPr>
          <w:p w14:paraId="319071D1" w14:textId="1366D7E5" w:rsidR="00405896" w:rsidRPr="004D3C9B" w:rsidRDefault="00994C80" w:rsidP="00C70469">
            <w:pPr>
              <w:spacing w:after="160" w:line="240" w:lineRule="auto"/>
              <w:rPr>
                <w:rFonts w:ascii="Corbel" w:hAnsi="Corbel"/>
              </w:rPr>
            </w:pPr>
            <w:r w:rsidRPr="004D3C9B">
              <w:rPr>
                <w:rFonts w:ascii="Corbel" w:hAnsi="Corbel"/>
              </w:rPr>
              <w:t xml:space="preserve">Eleven (11) </w:t>
            </w:r>
            <w:r w:rsidR="002A13D4" w:rsidRPr="004D3C9B">
              <w:rPr>
                <w:rFonts w:ascii="Corbel" w:hAnsi="Corbel"/>
              </w:rPr>
              <w:t xml:space="preserve">out of 20 completed </w:t>
            </w:r>
            <w:r w:rsidR="00405896" w:rsidRPr="004D3C9B">
              <w:rPr>
                <w:rFonts w:ascii="Corbel" w:hAnsi="Corbel"/>
              </w:rPr>
              <w:t xml:space="preserve">CSBs are currently operational. During the reporting quarter, findings </w:t>
            </w:r>
            <w:r w:rsidR="00E13FB5" w:rsidRPr="004D3C9B">
              <w:rPr>
                <w:rFonts w:ascii="Corbel" w:hAnsi="Corbel"/>
              </w:rPr>
              <w:t>from two</w:t>
            </w:r>
            <w:r w:rsidR="00405896" w:rsidRPr="004D3C9B">
              <w:rPr>
                <w:rFonts w:ascii="Corbel" w:hAnsi="Corbel"/>
              </w:rPr>
              <w:t xml:space="preserve"> field-monitoring missions show progress towards achieving </w:t>
            </w:r>
            <w:r w:rsidR="003C62D2" w:rsidRPr="004D3C9B">
              <w:rPr>
                <w:rFonts w:ascii="Corbel" w:hAnsi="Corbel"/>
              </w:rPr>
              <w:t>this</w:t>
            </w:r>
            <w:r w:rsidR="00405896" w:rsidRPr="004D3C9B">
              <w:rPr>
                <w:rFonts w:ascii="Corbel" w:hAnsi="Corbel"/>
              </w:rPr>
              <w:t xml:space="preserve"> target.</w:t>
            </w:r>
          </w:p>
        </w:tc>
        <w:tc>
          <w:tcPr>
            <w:tcW w:w="1032" w:type="dxa"/>
            <w:tcBorders>
              <w:top w:val="nil"/>
              <w:bottom w:val="nil"/>
            </w:tcBorders>
            <w:shd w:val="clear" w:color="auto" w:fill="D9DFEF" w:themeFill="accent1" w:themeFillTint="33"/>
          </w:tcPr>
          <w:p w14:paraId="1E9E3C53" w14:textId="77777777" w:rsidR="00B365E2" w:rsidRPr="004D3C9B" w:rsidRDefault="00B365E2" w:rsidP="00C70469">
            <w:pPr>
              <w:spacing w:after="160" w:line="240" w:lineRule="auto"/>
              <w:jc w:val="both"/>
              <w:rPr>
                <w:rFonts w:ascii="Corbel" w:hAnsi="Corbel"/>
                <w:b/>
                <w:color w:val="002060"/>
              </w:rPr>
            </w:pPr>
            <w:r w:rsidRPr="004D3C9B">
              <w:rPr>
                <w:rFonts w:ascii="Corbel" w:hAnsi="Corbel"/>
                <w:b/>
                <w:color w:val="002060"/>
              </w:rPr>
              <w:t>Off-track</w:t>
            </w:r>
          </w:p>
          <w:p w14:paraId="62A788D1" w14:textId="77777777" w:rsidR="00405896" w:rsidRPr="004D3C9B" w:rsidRDefault="00405896" w:rsidP="00C70469">
            <w:pPr>
              <w:spacing w:after="160" w:line="240" w:lineRule="auto"/>
              <w:jc w:val="both"/>
              <w:rPr>
                <w:rFonts w:ascii="Corbel" w:hAnsi="Corbel"/>
                <w:b/>
                <w:color w:val="002060"/>
              </w:rPr>
            </w:pPr>
          </w:p>
        </w:tc>
      </w:tr>
      <w:tr w:rsidR="00405896" w:rsidRPr="00130277" w14:paraId="05DCE492" w14:textId="77777777" w:rsidTr="0076459E">
        <w:trPr>
          <w:trHeight w:val="233"/>
          <w:jc w:val="center"/>
        </w:trPr>
        <w:tc>
          <w:tcPr>
            <w:tcW w:w="9498" w:type="dxa"/>
            <w:gridSpan w:val="2"/>
            <w:tcBorders>
              <w:top w:val="nil"/>
              <w:bottom w:val="nil"/>
            </w:tcBorders>
            <w:shd w:val="clear" w:color="auto" w:fill="D9DFEF" w:themeFill="accent1" w:themeFillTint="33"/>
          </w:tcPr>
          <w:p w14:paraId="28891559" w14:textId="77777777" w:rsidR="00405896" w:rsidRPr="002A13D4" w:rsidRDefault="00405896" w:rsidP="00C70469">
            <w:pPr>
              <w:spacing w:after="160" w:line="240" w:lineRule="auto"/>
              <w:rPr>
                <w:rFonts w:ascii="Corbel" w:hAnsi="Corbel"/>
                <w:b/>
                <w:color w:val="002060"/>
              </w:rPr>
            </w:pPr>
            <w:r w:rsidRPr="002A13D4">
              <w:rPr>
                <w:rFonts w:ascii="Corbel" w:hAnsi="Corbel"/>
                <w:b/>
                <w:color w:val="002060"/>
              </w:rPr>
              <w:t>Overall status</w:t>
            </w:r>
          </w:p>
        </w:tc>
        <w:tc>
          <w:tcPr>
            <w:tcW w:w="1032" w:type="dxa"/>
            <w:tcBorders>
              <w:top w:val="nil"/>
              <w:bottom w:val="nil"/>
            </w:tcBorders>
            <w:shd w:val="clear" w:color="auto" w:fill="D9DFEF" w:themeFill="accent1" w:themeFillTint="33"/>
          </w:tcPr>
          <w:p w14:paraId="2E04B693" w14:textId="1EE8746A" w:rsidR="00405896" w:rsidRPr="002A13D4" w:rsidRDefault="00B365E2" w:rsidP="00C70469">
            <w:pPr>
              <w:spacing w:after="160" w:line="240" w:lineRule="auto"/>
              <w:jc w:val="both"/>
              <w:rPr>
                <w:rFonts w:ascii="Corbel" w:hAnsi="Corbel"/>
                <w:b/>
                <w:color w:val="002060"/>
              </w:rPr>
            </w:pPr>
            <w:r>
              <w:rPr>
                <w:rFonts w:ascii="Corbel" w:hAnsi="Corbel"/>
                <w:b/>
                <w:color w:val="002060"/>
              </w:rPr>
              <w:t>Off-track</w:t>
            </w:r>
          </w:p>
        </w:tc>
      </w:tr>
    </w:tbl>
    <w:p w14:paraId="06396D3D" w14:textId="77777777" w:rsidR="00CC60A8" w:rsidRPr="00130277" w:rsidRDefault="00CC60A8" w:rsidP="00C70469">
      <w:pPr>
        <w:spacing w:after="160" w:line="240" w:lineRule="auto"/>
        <w:jc w:val="both"/>
        <w:rPr>
          <w:rFonts w:ascii="Corbel" w:hAnsi="Corbel"/>
          <w:lang w:eastAsia="en-GB"/>
        </w:rPr>
      </w:pPr>
    </w:p>
    <w:p w14:paraId="1092DA17" w14:textId="2CF2E29F" w:rsidR="000B1FD3" w:rsidRPr="0076459E" w:rsidRDefault="000B1FD3" w:rsidP="0076459E">
      <w:pPr>
        <w:spacing w:after="0" w:line="240" w:lineRule="auto"/>
        <w:jc w:val="both"/>
        <w:rPr>
          <w:rFonts w:ascii="Corbel" w:hAnsi="Corbel"/>
          <w:b/>
          <w:color w:val="002060"/>
          <w:sz w:val="22"/>
          <w:szCs w:val="22"/>
        </w:rPr>
      </w:pPr>
      <w:r w:rsidRPr="0076459E">
        <w:rPr>
          <w:rFonts w:ascii="Corbel" w:hAnsi="Corbel"/>
          <w:b/>
          <w:color w:val="002060"/>
          <w:sz w:val="22"/>
          <w:szCs w:val="22"/>
        </w:rPr>
        <w:t xml:space="preserve">Thirteen outstanding </w:t>
      </w:r>
      <w:r>
        <w:rPr>
          <w:rFonts w:ascii="Corbel" w:hAnsi="Corbel"/>
          <w:b/>
          <w:color w:val="002060"/>
          <w:sz w:val="22"/>
          <w:szCs w:val="22"/>
        </w:rPr>
        <w:t>County Support Bases (</w:t>
      </w:r>
      <w:r w:rsidRPr="0076459E">
        <w:rPr>
          <w:rFonts w:ascii="Corbel" w:hAnsi="Corbel"/>
          <w:b/>
          <w:color w:val="002060"/>
          <w:sz w:val="22"/>
          <w:szCs w:val="22"/>
        </w:rPr>
        <w:t>CSBs</w:t>
      </w:r>
      <w:r>
        <w:rPr>
          <w:rFonts w:ascii="Corbel" w:hAnsi="Corbel"/>
          <w:b/>
          <w:color w:val="002060"/>
          <w:sz w:val="22"/>
          <w:szCs w:val="22"/>
        </w:rPr>
        <w:t>)</w:t>
      </w:r>
      <w:r w:rsidRPr="0076459E">
        <w:rPr>
          <w:rFonts w:ascii="Corbel" w:hAnsi="Corbel"/>
          <w:b/>
          <w:color w:val="002060"/>
          <w:sz w:val="22"/>
          <w:szCs w:val="22"/>
        </w:rPr>
        <w:t xml:space="preserve"> completed and handed over</w:t>
      </w:r>
    </w:p>
    <w:p w14:paraId="6CC54ED6" w14:textId="77777777" w:rsidR="000B1FD3" w:rsidRPr="00FB0898" w:rsidRDefault="000B1FD3" w:rsidP="00D36088">
      <w:pPr>
        <w:spacing w:line="240" w:lineRule="auto"/>
        <w:jc w:val="both"/>
        <w:rPr>
          <w:rFonts w:ascii="Corbel" w:hAnsi="Corbel"/>
          <w:b/>
          <w:bCs/>
          <w:sz w:val="22"/>
          <w:szCs w:val="22"/>
          <w:lang w:val="en-GB"/>
        </w:rPr>
      </w:pPr>
      <w:r w:rsidRPr="00FB0898">
        <w:rPr>
          <w:rFonts w:ascii="Corbel" w:hAnsi="Corbel"/>
          <w:bCs/>
          <w:sz w:val="22"/>
          <w:szCs w:val="22"/>
          <w:lang w:val="en-GB"/>
        </w:rPr>
        <w:t xml:space="preserve">No CSBs were handed over during the quarter for the following reasons: </w:t>
      </w:r>
    </w:p>
    <w:p w14:paraId="686E6791" w14:textId="77777777" w:rsidR="000B1FD3" w:rsidRPr="00FB0898" w:rsidRDefault="000B1FD3" w:rsidP="00D36088">
      <w:pPr>
        <w:pStyle w:val="ListParagraph"/>
        <w:numPr>
          <w:ilvl w:val="0"/>
          <w:numId w:val="52"/>
        </w:numPr>
        <w:spacing w:line="240" w:lineRule="auto"/>
        <w:jc w:val="both"/>
        <w:rPr>
          <w:rFonts w:ascii="Corbel" w:hAnsi="Corbel"/>
          <w:bCs/>
          <w:sz w:val="22"/>
          <w:szCs w:val="22"/>
          <w:lang w:val="en-GB"/>
        </w:rPr>
      </w:pPr>
      <w:r w:rsidRPr="00FB0898">
        <w:rPr>
          <w:rFonts w:ascii="Corbel" w:hAnsi="Corbel"/>
          <w:bCs/>
          <w:sz w:val="22"/>
          <w:szCs w:val="22"/>
          <w:lang w:val="en-GB"/>
        </w:rPr>
        <w:t>CSBs are in opposition-controlled areas and could not be handed over due to insecurity and access challenges to certify completion. The affected CSBs are:</w:t>
      </w:r>
    </w:p>
    <w:p w14:paraId="6E882161" w14:textId="77777777" w:rsidR="000B1FD3" w:rsidRPr="00FB0898" w:rsidRDefault="000B1FD3" w:rsidP="00D36088">
      <w:pPr>
        <w:pStyle w:val="ListParagraph"/>
        <w:numPr>
          <w:ilvl w:val="0"/>
          <w:numId w:val="51"/>
        </w:numPr>
        <w:spacing w:line="240" w:lineRule="auto"/>
        <w:jc w:val="both"/>
        <w:rPr>
          <w:rFonts w:ascii="Corbel" w:hAnsi="Corbel"/>
          <w:bCs/>
          <w:sz w:val="22"/>
          <w:szCs w:val="22"/>
          <w:lang w:val="en-GB"/>
        </w:rPr>
      </w:pPr>
      <w:r w:rsidRPr="00FB0898">
        <w:rPr>
          <w:rFonts w:ascii="Corbel" w:hAnsi="Corbel"/>
          <w:bCs/>
          <w:sz w:val="22"/>
          <w:szCs w:val="22"/>
          <w:lang w:val="en-GB"/>
        </w:rPr>
        <w:t xml:space="preserve">Pariang, Mayom and Koch (Unity State); </w:t>
      </w:r>
    </w:p>
    <w:p w14:paraId="7775822B" w14:textId="77777777" w:rsidR="000B1FD3" w:rsidRPr="00FB0898" w:rsidRDefault="000B1FD3" w:rsidP="00D36088">
      <w:pPr>
        <w:pStyle w:val="ListParagraph"/>
        <w:numPr>
          <w:ilvl w:val="0"/>
          <w:numId w:val="51"/>
        </w:numPr>
        <w:spacing w:line="240" w:lineRule="auto"/>
        <w:jc w:val="both"/>
        <w:rPr>
          <w:rFonts w:ascii="Corbel" w:hAnsi="Corbel"/>
          <w:bCs/>
          <w:sz w:val="22"/>
          <w:szCs w:val="22"/>
          <w:lang w:val="en-GB"/>
        </w:rPr>
      </w:pPr>
      <w:r w:rsidRPr="00FB0898">
        <w:rPr>
          <w:rFonts w:ascii="Corbel" w:hAnsi="Corbel"/>
          <w:bCs/>
          <w:sz w:val="22"/>
          <w:szCs w:val="22"/>
          <w:lang w:val="en-GB"/>
        </w:rPr>
        <w:t xml:space="preserve">Renk, Melut, Kodok and Nasir (Upper Nile State); and </w:t>
      </w:r>
    </w:p>
    <w:p w14:paraId="720F963E" w14:textId="77777777" w:rsidR="000B1FD3" w:rsidRPr="00FB0898" w:rsidRDefault="000B1FD3" w:rsidP="00D36088">
      <w:pPr>
        <w:pStyle w:val="ListParagraph"/>
        <w:numPr>
          <w:ilvl w:val="0"/>
          <w:numId w:val="51"/>
        </w:numPr>
        <w:spacing w:line="240" w:lineRule="auto"/>
        <w:jc w:val="both"/>
        <w:rPr>
          <w:rFonts w:ascii="Corbel" w:hAnsi="Corbel"/>
          <w:bCs/>
          <w:sz w:val="22"/>
          <w:szCs w:val="22"/>
          <w:lang w:val="en-GB"/>
        </w:rPr>
      </w:pPr>
      <w:r w:rsidRPr="00FB0898">
        <w:rPr>
          <w:rFonts w:ascii="Corbel" w:hAnsi="Corbel"/>
          <w:bCs/>
          <w:sz w:val="22"/>
          <w:szCs w:val="22"/>
          <w:lang w:val="en-GB"/>
        </w:rPr>
        <w:t>Akobo (Jonglei State)</w:t>
      </w:r>
    </w:p>
    <w:p w14:paraId="5B03B4A5" w14:textId="77777777" w:rsidR="000B1FD3" w:rsidRPr="00FB0898" w:rsidRDefault="000B1FD3" w:rsidP="00D36088">
      <w:pPr>
        <w:pStyle w:val="ListParagraph"/>
        <w:spacing w:line="240" w:lineRule="auto"/>
        <w:ind w:left="1069"/>
        <w:jc w:val="both"/>
        <w:rPr>
          <w:rFonts w:ascii="Corbel" w:hAnsi="Corbel"/>
          <w:bCs/>
          <w:sz w:val="22"/>
          <w:szCs w:val="22"/>
          <w:lang w:val="en-GB"/>
        </w:rPr>
      </w:pPr>
    </w:p>
    <w:p w14:paraId="3835FBFA" w14:textId="77777777" w:rsidR="000B1FD3" w:rsidRPr="00FB0898" w:rsidRDefault="000B1FD3" w:rsidP="00D36088">
      <w:pPr>
        <w:pStyle w:val="ListParagraph"/>
        <w:numPr>
          <w:ilvl w:val="0"/>
          <w:numId w:val="52"/>
        </w:numPr>
        <w:spacing w:line="240" w:lineRule="auto"/>
        <w:jc w:val="both"/>
        <w:rPr>
          <w:rFonts w:ascii="Corbel" w:hAnsi="Corbel"/>
          <w:bCs/>
          <w:sz w:val="22"/>
          <w:szCs w:val="22"/>
          <w:lang w:val="en-GB"/>
        </w:rPr>
      </w:pPr>
      <w:r w:rsidRPr="00FB0898">
        <w:rPr>
          <w:rFonts w:ascii="Corbel" w:hAnsi="Corbel"/>
          <w:bCs/>
          <w:sz w:val="22"/>
          <w:szCs w:val="22"/>
          <w:lang w:val="en-GB"/>
        </w:rPr>
        <w:t>Construction was previously suspended due to insecurity. The affected CSBs are:</w:t>
      </w:r>
    </w:p>
    <w:p w14:paraId="0A107E17" w14:textId="77777777" w:rsidR="000B1FD3" w:rsidRPr="00FB0898" w:rsidRDefault="000B1FD3" w:rsidP="00D36088">
      <w:pPr>
        <w:pStyle w:val="ListParagraph"/>
        <w:numPr>
          <w:ilvl w:val="0"/>
          <w:numId w:val="51"/>
        </w:numPr>
        <w:spacing w:line="240" w:lineRule="auto"/>
        <w:jc w:val="both"/>
        <w:rPr>
          <w:rFonts w:ascii="Corbel" w:hAnsi="Corbel"/>
          <w:bCs/>
          <w:sz w:val="22"/>
          <w:szCs w:val="22"/>
          <w:lang w:val="en-GB"/>
        </w:rPr>
      </w:pPr>
      <w:r w:rsidRPr="00FB0898">
        <w:rPr>
          <w:rFonts w:ascii="Corbel" w:hAnsi="Corbel"/>
          <w:bCs/>
          <w:sz w:val="22"/>
          <w:szCs w:val="22"/>
          <w:lang w:val="en-GB"/>
        </w:rPr>
        <w:t>Boma (Greater Pibor Administrative Area), ready to recommence</w:t>
      </w:r>
    </w:p>
    <w:p w14:paraId="35C1EAC8" w14:textId="77777777" w:rsidR="000B1FD3" w:rsidRPr="00FB0898" w:rsidRDefault="000B1FD3" w:rsidP="00D36088">
      <w:pPr>
        <w:pStyle w:val="ListParagraph"/>
        <w:numPr>
          <w:ilvl w:val="0"/>
          <w:numId w:val="51"/>
        </w:numPr>
        <w:spacing w:line="240" w:lineRule="auto"/>
        <w:jc w:val="both"/>
        <w:rPr>
          <w:rFonts w:ascii="Corbel" w:hAnsi="Corbel"/>
          <w:bCs/>
          <w:sz w:val="22"/>
          <w:szCs w:val="22"/>
          <w:lang w:val="en-GB"/>
        </w:rPr>
      </w:pPr>
      <w:r w:rsidRPr="00FB0898">
        <w:rPr>
          <w:rFonts w:ascii="Corbel" w:hAnsi="Corbel"/>
          <w:bCs/>
          <w:sz w:val="22"/>
          <w:szCs w:val="22"/>
          <w:lang w:val="en-GB"/>
        </w:rPr>
        <w:t>Maper (Lakes State), remains suspended</w:t>
      </w:r>
    </w:p>
    <w:p w14:paraId="6B58DDDC" w14:textId="77777777" w:rsidR="000B1FD3" w:rsidRPr="00FB0898" w:rsidRDefault="000B1FD3" w:rsidP="00D36088">
      <w:pPr>
        <w:pStyle w:val="ListParagraph"/>
        <w:spacing w:line="240" w:lineRule="auto"/>
        <w:ind w:left="1069"/>
        <w:jc w:val="both"/>
        <w:rPr>
          <w:rFonts w:ascii="Corbel" w:hAnsi="Corbel"/>
          <w:bCs/>
          <w:sz w:val="22"/>
          <w:szCs w:val="22"/>
          <w:lang w:val="en-GB"/>
        </w:rPr>
      </w:pPr>
    </w:p>
    <w:p w14:paraId="4B442DA4" w14:textId="77777777" w:rsidR="000B1FD3" w:rsidRPr="00FB0898" w:rsidRDefault="000B1FD3" w:rsidP="00D36088">
      <w:pPr>
        <w:pStyle w:val="ListParagraph"/>
        <w:numPr>
          <w:ilvl w:val="0"/>
          <w:numId w:val="52"/>
        </w:numPr>
        <w:spacing w:line="240" w:lineRule="auto"/>
        <w:jc w:val="both"/>
        <w:rPr>
          <w:rFonts w:ascii="Corbel" w:hAnsi="Corbel"/>
          <w:bCs/>
          <w:sz w:val="22"/>
          <w:szCs w:val="22"/>
          <w:lang w:val="en-GB"/>
        </w:rPr>
      </w:pPr>
      <w:r w:rsidRPr="00FB0898">
        <w:rPr>
          <w:rFonts w:ascii="Corbel" w:hAnsi="Corbel"/>
          <w:bCs/>
          <w:sz w:val="22"/>
          <w:szCs w:val="22"/>
          <w:lang w:val="en-GB"/>
        </w:rPr>
        <w:t>CSBs completed and ready for hand over: UNDP and UNMISS RRP and currently in discussion with the local authorities on date for official handovers.</w:t>
      </w:r>
    </w:p>
    <w:p w14:paraId="1197DC00" w14:textId="77777777" w:rsidR="000B1FD3" w:rsidRPr="00FB0898" w:rsidRDefault="000B1FD3" w:rsidP="00D36088">
      <w:pPr>
        <w:pStyle w:val="ListParagraph"/>
        <w:numPr>
          <w:ilvl w:val="0"/>
          <w:numId w:val="51"/>
        </w:numPr>
        <w:spacing w:line="240" w:lineRule="auto"/>
        <w:jc w:val="both"/>
        <w:rPr>
          <w:rFonts w:ascii="Corbel" w:hAnsi="Corbel"/>
          <w:bCs/>
          <w:sz w:val="22"/>
          <w:szCs w:val="22"/>
          <w:lang w:val="en-GB"/>
        </w:rPr>
      </w:pPr>
      <w:r w:rsidRPr="00FB0898">
        <w:rPr>
          <w:rFonts w:ascii="Corbel" w:hAnsi="Corbel"/>
          <w:bCs/>
          <w:sz w:val="22"/>
          <w:szCs w:val="22"/>
          <w:lang w:val="en-GB"/>
        </w:rPr>
        <w:t xml:space="preserve">Tambura (Western Equatoria State); </w:t>
      </w:r>
    </w:p>
    <w:p w14:paraId="09DFA34D" w14:textId="77777777" w:rsidR="000B1FD3" w:rsidRPr="00FB0898" w:rsidRDefault="000B1FD3" w:rsidP="00D36088">
      <w:pPr>
        <w:pStyle w:val="ListParagraph"/>
        <w:numPr>
          <w:ilvl w:val="0"/>
          <w:numId w:val="51"/>
        </w:numPr>
        <w:spacing w:line="240" w:lineRule="auto"/>
        <w:jc w:val="both"/>
        <w:rPr>
          <w:rFonts w:ascii="Corbel" w:hAnsi="Corbel"/>
          <w:bCs/>
          <w:sz w:val="22"/>
          <w:szCs w:val="22"/>
          <w:lang w:val="en-GB"/>
        </w:rPr>
      </w:pPr>
      <w:r w:rsidRPr="00FB0898">
        <w:rPr>
          <w:rFonts w:ascii="Corbel" w:hAnsi="Corbel"/>
          <w:bCs/>
          <w:sz w:val="22"/>
          <w:szCs w:val="22"/>
          <w:lang w:val="en-GB"/>
        </w:rPr>
        <w:t xml:space="preserve">Mabil (Northern Bahr el Ghazal); and </w:t>
      </w:r>
    </w:p>
    <w:p w14:paraId="63887665" w14:textId="77777777" w:rsidR="000B1FD3" w:rsidRPr="00FB0898" w:rsidRDefault="000B1FD3" w:rsidP="00D36088">
      <w:pPr>
        <w:pStyle w:val="ListParagraph"/>
        <w:numPr>
          <w:ilvl w:val="0"/>
          <w:numId w:val="51"/>
        </w:numPr>
        <w:spacing w:line="240" w:lineRule="auto"/>
        <w:jc w:val="both"/>
        <w:rPr>
          <w:rFonts w:ascii="Corbel" w:hAnsi="Corbel"/>
          <w:bCs/>
          <w:sz w:val="22"/>
          <w:szCs w:val="22"/>
          <w:lang w:val="en-GB"/>
        </w:rPr>
      </w:pPr>
      <w:r w:rsidRPr="00FB0898">
        <w:rPr>
          <w:rFonts w:ascii="Corbel" w:hAnsi="Corbel"/>
          <w:bCs/>
          <w:sz w:val="22"/>
          <w:szCs w:val="22"/>
          <w:lang w:val="en-GB"/>
        </w:rPr>
        <w:t xml:space="preserve">Pibor (Greater Pibor Administrative Area) </w:t>
      </w:r>
    </w:p>
    <w:p w14:paraId="2FF47692" w14:textId="4AE990FF" w:rsidR="00CC60A8" w:rsidRPr="002A13D4" w:rsidRDefault="00567750" w:rsidP="0076459E">
      <w:pPr>
        <w:spacing w:after="160" w:line="240" w:lineRule="auto"/>
        <w:jc w:val="both"/>
        <w:rPr>
          <w:rFonts w:ascii="Corbel" w:hAnsi="Corbel"/>
          <w:b/>
          <w:color w:val="002060"/>
          <w:sz w:val="22"/>
          <w:szCs w:val="22"/>
        </w:rPr>
      </w:pPr>
      <w:r w:rsidRPr="002A13D4">
        <w:rPr>
          <w:rFonts w:ascii="Corbel" w:hAnsi="Corbel"/>
          <w:b/>
          <w:color w:val="002060"/>
          <w:sz w:val="22"/>
          <w:szCs w:val="22"/>
          <w:lang w:eastAsia="en-GB"/>
        </w:rPr>
        <w:t xml:space="preserve">Twenty-two </w:t>
      </w:r>
      <w:r w:rsidR="00CC60A8" w:rsidRPr="002A13D4">
        <w:rPr>
          <w:rFonts w:ascii="Corbel" w:hAnsi="Corbel"/>
          <w:b/>
          <w:color w:val="002060"/>
          <w:sz w:val="22"/>
          <w:szCs w:val="22"/>
          <w:lang w:eastAsia="en-GB"/>
        </w:rPr>
        <w:t>C</w:t>
      </w:r>
      <w:r w:rsidR="00E46B89" w:rsidRPr="002A13D4">
        <w:rPr>
          <w:rFonts w:ascii="Corbel" w:hAnsi="Corbel"/>
          <w:b/>
          <w:color w:val="002060"/>
          <w:sz w:val="22"/>
          <w:szCs w:val="22"/>
          <w:lang w:eastAsia="en-GB"/>
        </w:rPr>
        <w:t xml:space="preserve">ommunity </w:t>
      </w:r>
      <w:r w:rsidR="00CC60A8" w:rsidRPr="002A13D4">
        <w:rPr>
          <w:rFonts w:ascii="Corbel" w:hAnsi="Corbel"/>
          <w:b/>
          <w:color w:val="002060"/>
          <w:sz w:val="22"/>
          <w:szCs w:val="22"/>
          <w:lang w:eastAsia="en-GB"/>
        </w:rPr>
        <w:t>D</w:t>
      </w:r>
      <w:r w:rsidR="00E46B89" w:rsidRPr="002A13D4">
        <w:rPr>
          <w:rFonts w:ascii="Corbel" w:hAnsi="Corbel"/>
          <w:b/>
          <w:color w:val="002060"/>
          <w:sz w:val="22"/>
          <w:szCs w:val="22"/>
          <w:lang w:eastAsia="en-GB"/>
        </w:rPr>
        <w:t xml:space="preserve">evelopment </w:t>
      </w:r>
      <w:r w:rsidR="00CC60A8" w:rsidRPr="002A13D4">
        <w:rPr>
          <w:rFonts w:ascii="Corbel" w:hAnsi="Corbel"/>
          <w:b/>
          <w:color w:val="002060"/>
          <w:sz w:val="22"/>
          <w:szCs w:val="22"/>
          <w:lang w:eastAsia="en-GB"/>
        </w:rPr>
        <w:t>C</w:t>
      </w:r>
      <w:r w:rsidR="00E46B89" w:rsidRPr="002A13D4">
        <w:rPr>
          <w:rFonts w:ascii="Corbel" w:hAnsi="Corbel"/>
          <w:b/>
          <w:color w:val="002060"/>
          <w:sz w:val="22"/>
          <w:szCs w:val="22"/>
          <w:lang w:eastAsia="en-GB"/>
        </w:rPr>
        <w:t>ommittee</w:t>
      </w:r>
      <w:r w:rsidR="00CC60A8" w:rsidRPr="002A13D4">
        <w:rPr>
          <w:rFonts w:ascii="Corbel" w:hAnsi="Corbel"/>
          <w:b/>
          <w:color w:val="002060"/>
          <w:sz w:val="22"/>
          <w:szCs w:val="22"/>
          <w:lang w:eastAsia="en-GB"/>
        </w:rPr>
        <w:t xml:space="preserve">s </w:t>
      </w:r>
      <w:r w:rsidR="00E46B89" w:rsidRPr="002A13D4">
        <w:rPr>
          <w:rFonts w:ascii="Corbel" w:hAnsi="Corbel"/>
          <w:b/>
          <w:color w:val="002060"/>
          <w:sz w:val="22"/>
          <w:szCs w:val="22"/>
          <w:lang w:eastAsia="en-GB"/>
        </w:rPr>
        <w:t xml:space="preserve">(CDCs) </w:t>
      </w:r>
      <w:r w:rsidR="00CC60A8" w:rsidRPr="002A13D4">
        <w:rPr>
          <w:rFonts w:ascii="Corbel" w:hAnsi="Corbel"/>
          <w:b/>
          <w:color w:val="002060"/>
          <w:sz w:val="22"/>
          <w:szCs w:val="22"/>
          <w:lang w:eastAsia="en-GB"/>
        </w:rPr>
        <w:t>trained in basic management and administration</w:t>
      </w:r>
      <w:r w:rsidR="00CC60A8" w:rsidRPr="002A13D4">
        <w:rPr>
          <w:rFonts w:ascii="Corbel" w:hAnsi="Corbel"/>
          <w:b/>
          <w:color w:val="002060"/>
          <w:sz w:val="22"/>
          <w:szCs w:val="22"/>
        </w:rPr>
        <w:t xml:space="preserve"> </w:t>
      </w:r>
    </w:p>
    <w:p w14:paraId="5075864C" w14:textId="206EEDF2" w:rsidR="00827D3B" w:rsidRPr="00130277" w:rsidRDefault="00E515E1" w:rsidP="00D36088">
      <w:pPr>
        <w:spacing w:after="160" w:line="240" w:lineRule="auto"/>
        <w:jc w:val="both"/>
        <w:rPr>
          <w:rFonts w:ascii="Corbel" w:hAnsi="Corbel"/>
          <w:color w:val="auto"/>
          <w:sz w:val="22"/>
          <w:szCs w:val="22"/>
        </w:rPr>
      </w:pPr>
      <w:r w:rsidRPr="00130277">
        <w:rPr>
          <w:rFonts w:ascii="Corbel" w:hAnsi="Corbel"/>
          <w:color w:val="auto"/>
          <w:sz w:val="22"/>
          <w:szCs w:val="22"/>
        </w:rPr>
        <w:t xml:space="preserve">No new CDCs were </w:t>
      </w:r>
      <w:r w:rsidR="00F16BE5" w:rsidRPr="00130277">
        <w:rPr>
          <w:rFonts w:ascii="Corbel" w:hAnsi="Corbel"/>
          <w:color w:val="auto"/>
          <w:sz w:val="22"/>
          <w:szCs w:val="22"/>
        </w:rPr>
        <w:t xml:space="preserve">trained </w:t>
      </w:r>
      <w:r w:rsidRPr="00130277">
        <w:rPr>
          <w:rFonts w:ascii="Corbel" w:hAnsi="Corbel"/>
          <w:color w:val="auto"/>
          <w:sz w:val="22"/>
          <w:szCs w:val="22"/>
        </w:rPr>
        <w:t xml:space="preserve">during this reporting period.  However, preparations commenced to launch trainings for </w:t>
      </w:r>
      <w:r w:rsidR="000B1FD3">
        <w:rPr>
          <w:rFonts w:ascii="Corbel" w:hAnsi="Corbel"/>
          <w:color w:val="auto"/>
          <w:sz w:val="22"/>
          <w:szCs w:val="22"/>
        </w:rPr>
        <w:t xml:space="preserve">CDCs in </w:t>
      </w:r>
      <w:r w:rsidR="009063FA">
        <w:rPr>
          <w:rFonts w:ascii="Corbel" w:hAnsi="Corbel"/>
          <w:color w:val="auto"/>
          <w:sz w:val="22"/>
          <w:szCs w:val="22"/>
        </w:rPr>
        <w:t>four</w:t>
      </w:r>
      <w:r w:rsidR="009063FA" w:rsidRPr="00130277">
        <w:rPr>
          <w:rFonts w:ascii="Corbel" w:hAnsi="Corbel"/>
          <w:color w:val="auto"/>
          <w:sz w:val="22"/>
          <w:szCs w:val="22"/>
        </w:rPr>
        <w:t xml:space="preserve"> </w:t>
      </w:r>
      <w:r w:rsidR="009D5DE7">
        <w:rPr>
          <w:rFonts w:ascii="Corbel" w:hAnsi="Corbel"/>
          <w:color w:val="auto"/>
          <w:sz w:val="22"/>
          <w:szCs w:val="22"/>
        </w:rPr>
        <w:t>sites</w:t>
      </w:r>
      <w:r w:rsidR="009D5DE7" w:rsidRPr="00130277">
        <w:rPr>
          <w:rFonts w:ascii="Corbel" w:hAnsi="Corbel"/>
          <w:color w:val="auto"/>
          <w:sz w:val="22"/>
          <w:szCs w:val="22"/>
        </w:rPr>
        <w:t xml:space="preserve"> </w:t>
      </w:r>
      <w:r w:rsidR="00063B25" w:rsidRPr="00130277">
        <w:rPr>
          <w:rFonts w:ascii="Corbel" w:hAnsi="Corbel"/>
          <w:color w:val="auto"/>
          <w:sz w:val="22"/>
          <w:szCs w:val="22"/>
        </w:rPr>
        <w:t>(Tambura, Mabil, Bor Medina</w:t>
      </w:r>
      <w:r w:rsidR="009063FA">
        <w:rPr>
          <w:rFonts w:ascii="Corbel" w:hAnsi="Corbel"/>
          <w:color w:val="auto"/>
          <w:sz w:val="22"/>
          <w:szCs w:val="22"/>
        </w:rPr>
        <w:t>,</w:t>
      </w:r>
      <w:r w:rsidR="00063B25" w:rsidRPr="00130277">
        <w:rPr>
          <w:rFonts w:ascii="Corbel" w:hAnsi="Corbel"/>
          <w:color w:val="auto"/>
          <w:sz w:val="22"/>
          <w:szCs w:val="22"/>
        </w:rPr>
        <w:t xml:space="preserve"> and Pibor</w:t>
      </w:r>
      <w:r w:rsidR="009063FA">
        <w:rPr>
          <w:rFonts w:ascii="Corbel" w:hAnsi="Corbel"/>
          <w:color w:val="auto"/>
          <w:sz w:val="22"/>
          <w:szCs w:val="22"/>
        </w:rPr>
        <w:t>)</w:t>
      </w:r>
      <w:r w:rsidR="00063B25" w:rsidRPr="00130277">
        <w:rPr>
          <w:rFonts w:ascii="Corbel" w:hAnsi="Corbel"/>
          <w:color w:val="auto"/>
          <w:sz w:val="22"/>
          <w:szCs w:val="22"/>
        </w:rPr>
        <w:t xml:space="preserve"> </w:t>
      </w:r>
      <w:r w:rsidRPr="00130277">
        <w:rPr>
          <w:rFonts w:ascii="Corbel" w:hAnsi="Corbel"/>
          <w:color w:val="auto"/>
          <w:sz w:val="22"/>
          <w:szCs w:val="22"/>
        </w:rPr>
        <w:t>in quarter</w:t>
      </w:r>
      <w:r w:rsidR="000B1FD3">
        <w:rPr>
          <w:rFonts w:ascii="Corbel" w:hAnsi="Corbel"/>
          <w:color w:val="auto"/>
          <w:sz w:val="22"/>
          <w:szCs w:val="22"/>
        </w:rPr>
        <w:t xml:space="preserve"> three</w:t>
      </w:r>
      <w:r w:rsidRPr="00130277">
        <w:rPr>
          <w:rFonts w:ascii="Corbel" w:hAnsi="Corbel"/>
          <w:color w:val="auto"/>
          <w:sz w:val="22"/>
          <w:szCs w:val="22"/>
        </w:rPr>
        <w:t xml:space="preserve">.  </w:t>
      </w:r>
    </w:p>
    <w:p w14:paraId="60CC7CA3" w14:textId="128DE5D5" w:rsidR="00CC60A8" w:rsidRPr="002A13D4" w:rsidRDefault="000B1FD3" w:rsidP="00D36088">
      <w:pPr>
        <w:spacing w:after="160" w:line="240" w:lineRule="auto"/>
        <w:jc w:val="both"/>
        <w:rPr>
          <w:rFonts w:ascii="Corbel" w:hAnsi="Corbel"/>
          <w:color w:val="002060"/>
          <w:sz w:val="22"/>
          <w:szCs w:val="22"/>
        </w:rPr>
      </w:pPr>
      <w:r>
        <w:rPr>
          <w:rFonts w:ascii="Corbel" w:hAnsi="Corbel"/>
          <w:b/>
          <w:color w:val="002060"/>
          <w:sz w:val="22"/>
          <w:szCs w:val="22"/>
          <w:lang w:eastAsia="en-GB"/>
        </w:rPr>
        <w:t>Seventy-five</w:t>
      </w:r>
      <w:r w:rsidR="00FE4035" w:rsidRPr="002A13D4">
        <w:rPr>
          <w:rFonts w:ascii="Corbel" w:hAnsi="Corbel"/>
          <w:b/>
          <w:color w:val="002060"/>
          <w:sz w:val="22"/>
          <w:szCs w:val="22"/>
          <w:lang w:eastAsia="en-GB"/>
        </w:rPr>
        <w:t xml:space="preserve"> percent </w:t>
      </w:r>
      <w:r w:rsidR="00CC60A8" w:rsidRPr="002A13D4">
        <w:rPr>
          <w:rFonts w:ascii="Corbel" w:hAnsi="Corbel"/>
          <w:b/>
          <w:color w:val="002060"/>
          <w:sz w:val="22"/>
          <w:szCs w:val="22"/>
          <w:lang w:eastAsia="en-GB"/>
        </w:rPr>
        <w:t xml:space="preserve">of CSBs demonstrate </w:t>
      </w:r>
      <w:r w:rsidR="001B6B75" w:rsidRPr="002A13D4">
        <w:rPr>
          <w:rFonts w:ascii="Corbel" w:hAnsi="Corbel"/>
          <w:b/>
          <w:color w:val="002060"/>
          <w:sz w:val="22"/>
          <w:szCs w:val="22"/>
          <w:lang w:eastAsia="en-GB"/>
        </w:rPr>
        <w:t>increased humanitarian, development, or community engagement</w:t>
      </w:r>
      <w:r w:rsidR="00CC60A8" w:rsidRPr="002A13D4">
        <w:rPr>
          <w:rFonts w:ascii="Corbel" w:hAnsi="Corbel"/>
          <w:b/>
          <w:color w:val="002060"/>
          <w:sz w:val="22"/>
          <w:szCs w:val="22"/>
        </w:rPr>
        <w:t xml:space="preserve"> </w:t>
      </w:r>
    </w:p>
    <w:p w14:paraId="7F1DA899" w14:textId="74C6A6A7" w:rsidR="00210FA4" w:rsidRPr="00052C93" w:rsidRDefault="000B1FD3" w:rsidP="0076459E">
      <w:pPr>
        <w:pStyle w:val="CommentText"/>
        <w:spacing w:after="160"/>
        <w:jc w:val="both"/>
        <w:rPr>
          <w:rFonts w:ascii="Corbel" w:hAnsi="Corbel"/>
          <w:sz w:val="22"/>
          <w:szCs w:val="22"/>
        </w:rPr>
      </w:pPr>
      <w:r>
        <w:rPr>
          <w:rFonts w:ascii="Corbel" w:hAnsi="Corbel"/>
          <w:color w:val="auto"/>
          <w:sz w:val="22"/>
          <w:szCs w:val="22"/>
        </w:rPr>
        <w:lastRenderedPageBreak/>
        <w:t>Eleven</w:t>
      </w:r>
      <w:r w:rsidR="000D0006" w:rsidRPr="00052C93">
        <w:rPr>
          <w:rStyle w:val="FootnoteReference"/>
          <w:rFonts w:ascii="Corbel" w:hAnsi="Corbel"/>
          <w:sz w:val="22"/>
          <w:szCs w:val="22"/>
        </w:rPr>
        <w:footnoteReference w:id="6"/>
      </w:r>
      <w:r w:rsidR="000D0006" w:rsidRPr="00052C93">
        <w:rPr>
          <w:rFonts w:ascii="Corbel" w:hAnsi="Corbel"/>
          <w:sz w:val="22"/>
          <w:szCs w:val="22"/>
        </w:rPr>
        <w:t xml:space="preserve"> </w:t>
      </w:r>
      <w:r>
        <w:rPr>
          <w:rFonts w:ascii="Corbel" w:hAnsi="Corbel"/>
          <w:color w:val="auto"/>
          <w:sz w:val="22"/>
          <w:szCs w:val="22"/>
        </w:rPr>
        <w:t xml:space="preserve"> out of </w:t>
      </w:r>
      <w:r w:rsidR="00994C80" w:rsidRPr="00052C93">
        <w:rPr>
          <w:rFonts w:ascii="Corbel" w:hAnsi="Corbel"/>
          <w:sz w:val="22"/>
          <w:szCs w:val="22"/>
        </w:rPr>
        <w:t xml:space="preserve">the 20 </w:t>
      </w:r>
      <w:r w:rsidRPr="00052C93">
        <w:rPr>
          <w:rFonts w:ascii="Corbel" w:hAnsi="Corbel"/>
          <w:sz w:val="22"/>
          <w:szCs w:val="22"/>
        </w:rPr>
        <w:t xml:space="preserve">completed </w:t>
      </w:r>
      <w:r w:rsidR="00994C80" w:rsidRPr="00052C93">
        <w:rPr>
          <w:rFonts w:ascii="Corbel" w:hAnsi="Corbel"/>
          <w:sz w:val="22"/>
          <w:szCs w:val="22"/>
        </w:rPr>
        <w:t>CSBs</w:t>
      </w:r>
      <w:r>
        <w:rPr>
          <w:rFonts w:ascii="Corbel" w:hAnsi="Corbel"/>
          <w:sz w:val="22"/>
          <w:szCs w:val="22"/>
        </w:rPr>
        <w:t xml:space="preserve"> </w:t>
      </w:r>
      <w:r w:rsidR="00994C80" w:rsidRPr="00052C93">
        <w:rPr>
          <w:rFonts w:ascii="Corbel" w:hAnsi="Corbel"/>
          <w:sz w:val="22"/>
          <w:szCs w:val="22"/>
        </w:rPr>
        <w:t xml:space="preserve"> demonstrated signs of increased development and/or community engagement</w:t>
      </w:r>
      <w:r>
        <w:rPr>
          <w:rFonts w:ascii="Corbel" w:hAnsi="Corbel"/>
          <w:sz w:val="22"/>
          <w:szCs w:val="22"/>
        </w:rPr>
        <w:t>. The CSBs are used</w:t>
      </w:r>
      <w:r w:rsidR="00994C80" w:rsidRPr="00052C93">
        <w:rPr>
          <w:rFonts w:ascii="Corbel" w:hAnsi="Corbel"/>
          <w:sz w:val="22"/>
          <w:szCs w:val="22"/>
        </w:rPr>
        <w:t xml:space="preserve"> as </w:t>
      </w:r>
      <w:r>
        <w:rPr>
          <w:rFonts w:ascii="Corbel" w:hAnsi="Corbel"/>
          <w:sz w:val="22"/>
          <w:szCs w:val="22"/>
        </w:rPr>
        <w:t xml:space="preserve">conference </w:t>
      </w:r>
      <w:r w:rsidR="000D0006">
        <w:rPr>
          <w:rFonts w:ascii="Corbel" w:hAnsi="Corbel"/>
          <w:sz w:val="22"/>
          <w:szCs w:val="22"/>
        </w:rPr>
        <w:t xml:space="preserve">and conference </w:t>
      </w:r>
      <w:r w:rsidR="00994C80" w:rsidRPr="00052C93">
        <w:rPr>
          <w:rFonts w:ascii="Corbel" w:hAnsi="Corbel"/>
          <w:sz w:val="22"/>
          <w:szCs w:val="22"/>
        </w:rPr>
        <w:t>venues by development partners</w:t>
      </w:r>
      <w:r w:rsidR="000D0006">
        <w:rPr>
          <w:rFonts w:ascii="Corbel" w:hAnsi="Corbel"/>
          <w:sz w:val="22"/>
          <w:szCs w:val="22"/>
        </w:rPr>
        <w:t>. L</w:t>
      </w:r>
      <w:r w:rsidR="00994C80" w:rsidRPr="00052C93">
        <w:rPr>
          <w:rFonts w:ascii="Corbel" w:hAnsi="Corbel"/>
          <w:sz w:val="22"/>
          <w:szCs w:val="22"/>
        </w:rPr>
        <w:t xml:space="preserve">ocal NGOs </w:t>
      </w:r>
      <w:r w:rsidR="000D0006" w:rsidRPr="00052C93">
        <w:rPr>
          <w:rFonts w:ascii="Corbel" w:hAnsi="Corbel"/>
          <w:sz w:val="22"/>
          <w:szCs w:val="22"/>
        </w:rPr>
        <w:t xml:space="preserve">in Nimule </w:t>
      </w:r>
      <w:r w:rsidR="000D0006">
        <w:rPr>
          <w:rFonts w:ascii="Corbel" w:hAnsi="Corbel"/>
          <w:sz w:val="22"/>
          <w:szCs w:val="22"/>
        </w:rPr>
        <w:t>(Eastern Equatoria)</w:t>
      </w:r>
      <w:r w:rsidR="000D0006" w:rsidRPr="00052C93">
        <w:rPr>
          <w:rFonts w:ascii="Corbel" w:hAnsi="Corbel"/>
          <w:sz w:val="22"/>
          <w:szCs w:val="22"/>
        </w:rPr>
        <w:t xml:space="preserve"> and Kapoeta</w:t>
      </w:r>
      <w:r w:rsidR="00144134">
        <w:rPr>
          <w:rFonts w:ascii="Corbel" w:hAnsi="Corbel"/>
          <w:sz w:val="22"/>
          <w:szCs w:val="22"/>
        </w:rPr>
        <w:t xml:space="preserve"> (Eastern Equatoria) </w:t>
      </w:r>
      <w:r w:rsidR="000D0006">
        <w:rPr>
          <w:rFonts w:ascii="Corbel" w:hAnsi="Corbel"/>
          <w:sz w:val="22"/>
          <w:szCs w:val="22"/>
        </w:rPr>
        <w:t>are</w:t>
      </w:r>
      <w:r w:rsidR="000D0006" w:rsidRPr="00052C93">
        <w:rPr>
          <w:rFonts w:ascii="Corbel" w:hAnsi="Corbel"/>
          <w:sz w:val="22"/>
          <w:szCs w:val="22"/>
        </w:rPr>
        <w:t xml:space="preserve"> rent</w:t>
      </w:r>
      <w:r w:rsidR="000D0006">
        <w:rPr>
          <w:rFonts w:ascii="Corbel" w:hAnsi="Corbel"/>
          <w:sz w:val="22"/>
          <w:szCs w:val="22"/>
        </w:rPr>
        <w:t>ing</w:t>
      </w:r>
      <w:r w:rsidR="000D0006" w:rsidRPr="00052C93">
        <w:rPr>
          <w:rFonts w:ascii="Corbel" w:hAnsi="Corbel"/>
          <w:sz w:val="22"/>
          <w:szCs w:val="22"/>
        </w:rPr>
        <w:t xml:space="preserve"> </w:t>
      </w:r>
      <w:r w:rsidR="00994C80" w:rsidRPr="00052C93">
        <w:rPr>
          <w:rFonts w:ascii="Corbel" w:hAnsi="Corbel"/>
          <w:sz w:val="22"/>
          <w:szCs w:val="22"/>
        </w:rPr>
        <w:t>office space to deliver development assistances in their respective catchment areas.</w:t>
      </w:r>
      <w:r w:rsidR="00286B32" w:rsidRPr="00052C93">
        <w:rPr>
          <w:rFonts w:ascii="Corbel" w:hAnsi="Corbel"/>
          <w:color w:val="auto"/>
          <w:sz w:val="22"/>
          <w:szCs w:val="22"/>
        </w:rPr>
        <w:t xml:space="preserve">  </w:t>
      </w:r>
      <w:r w:rsidR="00184483" w:rsidRPr="00052C93">
        <w:rPr>
          <w:rFonts w:ascii="Corbel" w:hAnsi="Corbel"/>
          <w:color w:val="auto"/>
          <w:sz w:val="22"/>
          <w:szCs w:val="22"/>
        </w:rPr>
        <w:t xml:space="preserve">The funds generated are being use for the </w:t>
      </w:r>
      <w:r w:rsidR="00286B32" w:rsidRPr="00052C93">
        <w:rPr>
          <w:rFonts w:ascii="Corbel" w:hAnsi="Corbel"/>
          <w:color w:val="auto"/>
          <w:sz w:val="22"/>
          <w:szCs w:val="22"/>
        </w:rPr>
        <w:t>maintenance</w:t>
      </w:r>
      <w:r w:rsidR="00184483" w:rsidRPr="00052C93">
        <w:rPr>
          <w:rFonts w:ascii="Corbel" w:hAnsi="Corbel"/>
          <w:color w:val="auto"/>
          <w:sz w:val="22"/>
          <w:szCs w:val="22"/>
        </w:rPr>
        <w:t xml:space="preserve"> of the CSBs</w:t>
      </w:r>
      <w:r w:rsidR="00052C93">
        <w:rPr>
          <w:rFonts w:ascii="Corbel" w:hAnsi="Corbel"/>
          <w:color w:val="auto"/>
          <w:sz w:val="22"/>
          <w:szCs w:val="22"/>
        </w:rPr>
        <w:t>.</w:t>
      </w:r>
      <w:r w:rsidR="00393F5A" w:rsidRPr="00052C93">
        <w:rPr>
          <w:rFonts w:ascii="Corbel" w:hAnsi="Corbel"/>
          <w:color w:val="auto"/>
          <w:sz w:val="22"/>
          <w:szCs w:val="22"/>
        </w:rPr>
        <w:t xml:space="preserve"> </w:t>
      </w:r>
    </w:p>
    <w:p w14:paraId="73DB65E2" w14:textId="77777777" w:rsidR="00FA6652" w:rsidRDefault="00FA6652" w:rsidP="00C70469">
      <w:pPr>
        <w:widowControl w:val="0"/>
        <w:spacing w:after="160" w:line="240" w:lineRule="auto"/>
        <w:ind w:left="162" w:hanging="162"/>
        <w:contextualSpacing/>
        <w:rPr>
          <w:rFonts w:ascii="Corbel" w:hAnsi="Corbel"/>
          <w:b/>
          <w:color w:val="0070C0"/>
        </w:rPr>
      </w:pPr>
    </w:p>
    <w:p w14:paraId="3C338913" w14:textId="4D9F8777" w:rsidR="002A13D4" w:rsidRPr="0076459E" w:rsidRDefault="002A13D4" w:rsidP="00C70469">
      <w:pPr>
        <w:widowControl w:val="0"/>
        <w:spacing w:after="160" w:line="240" w:lineRule="auto"/>
        <w:ind w:left="162" w:hanging="162"/>
        <w:contextualSpacing/>
        <w:rPr>
          <w:rFonts w:ascii="Corbel" w:hAnsi="Corbel"/>
          <w:color w:val="002060"/>
        </w:rPr>
      </w:pPr>
      <w:r>
        <w:rPr>
          <w:rFonts w:ascii="Corbel" w:hAnsi="Corbel"/>
          <w:b/>
          <w:color w:val="002060"/>
        </w:rPr>
        <w:t xml:space="preserve">Project Output 5: </w:t>
      </w:r>
      <w:r w:rsidRPr="0076459E">
        <w:rPr>
          <w:rFonts w:ascii="Corbel" w:hAnsi="Corbel"/>
          <w:color w:val="002060"/>
        </w:rPr>
        <w:t>Strengthen civil voice, promote accountability, and engender social cohesion</w:t>
      </w:r>
    </w:p>
    <w:p w14:paraId="201E7BF1" w14:textId="77777777" w:rsidR="002A13D4" w:rsidRPr="00130277" w:rsidRDefault="002A13D4" w:rsidP="00C70469">
      <w:pPr>
        <w:widowControl w:val="0"/>
        <w:spacing w:after="160" w:line="240" w:lineRule="auto"/>
        <w:ind w:left="162" w:hanging="162"/>
        <w:contextualSpacing/>
        <w:rPr>
          <w:rFonts w:ascii="Corbel" w:hAnsi="Corbel"/>
          <w:b/>
          <w:color w:val="0070C0"/>
        </w:rPr>
      </w:pPr>
    </w:p>
    <w:p w14:paraId="42E08A49" w14:textId="38A93DC4" w:rsidR="00FA6652" w:rsidRPr="0076459E" w:rsidRDefault="00FA6652" w:rsidP="0076459E">
      <w:pPr>
        <w:widowControl w:val="0"/>
        <w:spacing w:after="160" w:line="240" w:lineRule="auto"/>
        <w:ind w:left="162" w:hanging="162"/>
        <w:contextualSpacing/>
        <w:jc w:val="center"/>
        <w:rPr>
          <w:rFonts w:ascii="Corbel" w:hAnsi="Corbel"/>
          <w:b/>
          <w:bCs/>
          <w:color w:val="002060"/>
        </w:rPr>
      </w:pPr>
      <w:r w:rsidRPr="0076459E">
        <w:rPr>
          <w:rFonts w:ascii="Corbel" w:hAnsi="Corbel"/>
          <w:b/>
          <w:color w:val="002060"/>
        </w:rPr>
        <w:t xml:space="preserve">Summary achievement </w:t>
      </w:r>
      <w:r w:rsidR="002A13D4" w:rsidRPr="0076459E">
        <w:rPr>
          <w:rFonts w:ascii="Corbel" w:hAnsi="Corbel"/>
          <w:b/>
          <w:color w:val="002060"/>
        </w:rPr>
        <w:t>against</w:t>
      </w:r>
      <w:r w:rsidRPr="0076459E">
        <w:rPr>
          <w:rFonts w:ascii="Corbel" w:hAnsi="Corbel"/>
          <w:b/>
          <w:color w:val="002060"/>
        </w:rPr>
        <w:t xml:space="preserve"> </w:t>
      </w:r>
      <w:r w:rsidR="002A13D4" w:rsidRPr="0076459E">
        <w:rPr>
          <w:rFonts w:ascii="Corbel" w:hAnsi="Corbel"/>
          <w:b/>
          <w:color w:val="002060"/>
        </w:rPr>
        <w:t xml:space="preserve">2015 </w:t>
      </w:r>
      <w:r w:rsidRPr="0076459E">
        <w:rPr>
          <w:rFonts w:ascii="Corbel" w:hAnsi="Corbel"/>
          <w:b/>
          <w:color w:val="002060"/>
        </w:rPr>
        <w:t>AWP</w:t>
      </w:r>
      <w:r w:rsidRPr="0076459E">
        <w:rPr>
          <w:rFonts w:ascii="Corbel" w:hAnsi="Corbel"/>
          <w:b/>
          <w:bCs/>
          <w:color w:val="002060"/>
        </w:rPr>
        <w:t xml:space="preserve"> </w:t>
      </w:r>
      <w:r w:rsidR="002A13D4" w:rsidRPr="0076459E">
        <w:rPr>
          <w:rFonts w:ascii="Corbel" w:hAnsi="Corbel"/>
          <w:b/>
          <w:color w:val="002060"/>
        </w:rPr>
        <w:t>o</w:t>
      </w:r>
      <w:r w:rsidRPr="0076459E">
        <w:rPr>
          <w:rFonts w:ascii="Corbel" w:hAnsi="Corbel"/>
          <w:b/>
          <w:color w:val="002060"/>
        </w:rPr>
        <w:t xml:space="preserve">utput </w:t>
      </w:r>
      <w:r w:rsidR="002A13D4" w:rsidRPr="0076459E">
        <w:rPr>
          <w:rFonts w:ascii="Corbel" w:hAnsi="Corbel"/>
          <w:b/>
          <w:color w:val="002060"/>
        </w:rPr>
        <w:t>targets</w:t>
      </w:r>
    </w:p>
    <w:tbl>
      <w:tblPr>
        <w:tblStyle w:val="TableGrid1"/>
        <w:tblW w:w="0" w:type="auto"/>
        <w:tblInd w:w="19" w:type="dxa"/>
        <w:tblBorders>
          <w:left w:val="none" w:sz="0" w:space="0" w:color="auto"/>
          <w:right w:val="none" w:sz="0" w:space="0" w:color="auto"/>
          <w:insideV w:val="none" w:sz="0" w:space="0" w:color="auto"/>
        </w:tblBorders>
        <w:tblLook w:val="04A0" w:firstRow="1" w:lastRow="0" w:firstColumn="1" w:lastColumn="0" w:noHBand="0" w:noVBand="1"/>
      </w:tblPr>
      <w:tblGrid>
        <w:gridCol w:w="3481"/>
        <w:gridCol w:w="5998"/>
        <w:gridCol w:w="1032"/>
      </w:tblGrid>
      <w:tr w:rsidR="00FA6652" w:rsidRPr="00130277" w14:paraId="37F951A8" w14:textId="77777777" w:rsidTr="0076459E">
        <w:tc>
          <w:tcPr>
            <w:tcW w:w="0" w:type="auto"/>
            <w:tcBorders>
              <w:top w:val="nil"/>
              <w:bottom w:val="nil"/>
            </w:tcBorders>
            <w:shd w:val="clear" w:color="auto" w:fill="D9DFEF" w:themeFill="accent1" w:themeFillTint="33"/>
            <w:vAlign w:val="center"/>
          </w:tcPr>
          <w:p w14:paraId="3B25DDAC" w14:textId="77777777" w:rsidR="00FA6652" w:rsidRPr="00D224E5" w:rsidRDefault="00FA6652" w:rsidP="00C70469">
            <w:pPr>
              <w:spacing w:after="160" w:line="240" w:lineRule="auto"/>
              <w:contextualSpacing/>
              <w:jc w:val="both"/>
              <w:rPr>
                <w:rFonts w:ascii="Corbel" w:hAnsi="Corbel"/>
                <w:b/>
                <w:color w:val="002060"/>
              </w:rPr>
            </w:pPr>
            <w:r w:rsidRPr="00D224E5">
              <w:rPr>
                <w:rFonts w:ascii="Corbel" w:hAnsi="Corbel"/>
                <w:b/>
                <w:color w:val="002060"/>
              </w:rPr>
              <w:t xml:space="preserve"> Annual Work Plan Targets (2015)</w:t>
            </w:r>
          </w:p>
        </w:tc>
        <w:tc>
          <w:tcPr>
            <w:tcW w:w="5998" w:type="dxa"/>
            <w:tcBorders>
              <w:top w:val="nil"/>
              <w:bottom w:val="nil"/>
            </w:tcBorders>
            <w:shd w:val="clear" w:color="auto" w:fill="D9DFEF" w:themeFill="accent1" w:themeFillTint="33"/>
          </w:tcPr>
          <w:p w14:paraId="36B5F071" w14:textId="77777777" w:rsidR="00FA6652" w:rsidRPr="00130277" w:rsidRDefault="00FA6652" w:rsidP="00C70469">
            <w:pPr>
              <w:spacing w:after="160" w:line="240" w:lineRule="auto"/>
              <w:contextualSpacing/>
              <w:rPr>
                <w:rFonts w:ascii="Corbel" w:hAnsi="Corbel"/>
                <w:b/>
                <w:color w:val="0070C0"/>
              </w:rPr>
            </w:pPr>
            <w:r w:rsidRPr="00D224E5">
              <w:rPr>
                <w:rFonts w:ascii="Corbel" w:hAnsi="Corbel"/>
                <w:b/>
                <w:color w:val="002060"/>
              </w:rPr>
              <w:t>Summary achievement during the quarter</w:t>
            </w:r>
          </w:p>
        </w:tc>
        <w:tc>
          <w:tcPr>
            <w:tcW w:w="1032" w:type="dxa"/>
            <w:tcBorders>
              <w:top w:val="nil"/>
              <w:bottom w:val="nil"/>
            </w:tcBorders>
            <w:shd w:val="clear" w:color="auto" w:fill="D9DFEF" w:themeFill="accent1" w:themeFillTint="33"/>
          </w:tcPr>
          <w:p w14:paraId="7CD5FA89" w14:textId="77777777" w:rsidR="00FA6652" w:rsidRPr="00D224E5" w:rsidRDefault="00FA6652" w:rsidP="00C70469">
            <w:pPr>
              <w:widowControl w:val="0"/>
              <w:spacing w:after="160" w:line="240" w:lineRule="auto"/>
              <w:contextualSpacing/>
              <w:rPr>
                <w:rFonts w:ascii="Corbel" w:hAnsi="Corbel"/>
                <w:b/>
                <w:color w:val="002060"/>
              </w:rPr>
            </w:pPr>
            <w:r w:rsidRPr="00D224E5">
              <w:rPr>
                <w:rFonts w:ascii="Corbel" w:hAnsi="Corbel"/>
                <w:b/>
                <w:color w:val="002060"/>
              </w:rPr>
              <w:t>Status</w:t>
            </w:r>
          </w:p>
        </w:tc>
      </w:tr>
      <w:tr w:rsidR="00FA6652" w:rsidRPr="00130277" w14:paraId="5A024FC4" w14:textId="77777777" w:rsidTr="0076459E">
        <w:trPr>
          <w:trHeight w:val="829"/>
        </w:trPr>
        <w:tc>
          <w:tcPr>
            <w:tcW w:w="0" w:type="auto"/>
            <w:tcBorders>
              <w:top w:val="nil"/>
              <w:bottom w:val="nil"/>
            </w:tcBorders>
          </w:tcPr>
          <w:p w14:paraId="72BE657B" w14:textId="6D027996" w:rsidR="00FA6652" w:rsidRPr="0076459E" w:rsidRDefault="0004712B" w:rsidP="00C70469">
            <w:pPr>
              <w:spacing w:after="160" w:line="240" w:lineRule="auto"/>
              <w:jc w:val="both"/>
              <w:rPr>
                <w:rFonts w:ascii="Corbel" w:hAnsi="Corbel"/>
                <w:iCs/>
                <w:color w:val="002060"/>
              </w:rPr>
            </w:pPr>
            <w:r w:rsidRPr="0076459E">
              <w:rPr>
                <w:rFonts w:ascii="Corbel" w:hAnsi="Corbel"/>
                <w:color w:val="002060"/>
              </w:rPr>
              <w:t>Twenty</w:t>
            </w:r>
            <w:r w:rsidR="00FA6652" w:rsidRPr="0076459E">
              <w:rPr>
                <w:rFonts w:ascii="Corbel" w:hAnsi="Corbel"/>
                <w:color w:val="002060"/>
              </w:rPr>
              <w:t xml:space="preserve"> CSOs engage in civic education and reconcilia</w:t>
            </w:r>
            <w:r w:rsidR="00052C93" w:rsidRPr="0076459E">
              <w:rPr>
                <w:rFonts w:ascii="Corbel" w:hAnsi="Corbel"/>
                <w:color w:val="002060"/>
              </w:rPr>
              <w:t>tion actions across fault lines</w:t>
            </w:r>
          </w:p>
        </w:tc>
        <w:tc>
          <w:tcPr>
            <w:tcW w:w="5998" w:type="dxa"/>
            <w:tcBorders>
              <w:top w:val="nil"/>
              <w:bottom w:val="nil"/>
            </w:tcBorders>
          </w:tcPr>
          <w:p w14:paraId="0D481C84" w14:textId="77777777" w:rsidR="00FA6652" w:rsidRPr="00130277" w:rsidRDefault="002E1415" w:rsidP="00C70469">
            <w:pPr>
              <w:spacing w:after="160" w:line="240" w:lineRule="auto"/>
              <w:jc w:val="both"/>
              <w:rPr>
                <w:rFonts w:ascii="Corbel" w:eastAsia="Corbel" w:hAnsi="Corbel"/>
              </w:rPr>
            </w:pPr>
            <w:r w:rsidRPr="00130277">
              <w:rPr>
                <w:rFonts w:ascii="Corbel" w:eastAsia="Corbel" w:hAnsi="Corbel"/>
              </w:rPr>
              <w:t xml:space="preserve">A request for proposals to </w:t>
            </w:r>
            <w:r w:rsidR="009063FA">
              <w:rPr>
                <w:rFonts w:ascii="Corbel" w:eastAsia="Corbel" w:hAnsi="Corbel"/>
              </w:rPr>
              <w:t>m</w:t>
            </w:r>
            <w:r w:rsidR="009063FA" w:rsidRPr="00130277">
              <w:rPr>
                <w:rFonts w:ascii="Corbel" w:eastAsia="Corbel" w:hAnsi="Corbel"/>
              </w:rPr>
              <w:t xml:space="preserve">ap </w:t>
            </w:r>
            <w:r w:rsidR="009063FA">
              <w:rPr>
                <w:rFonts w:ascii="Corbel" w:eastAsia="Corbel" w:hAnsi="Corbel"/>
              </w:rPr>
              <w:t>p</w:t>
            </w:r>
            <w:r w:rsidR="009063FA" w:rsidRPr="00130277">
              <w:rPr>
                <w:rFonts w:ascii="Corbel" w:eastAsia="Corbel" w:hAnsi="Corbel"/>
              </w:rPr>
              <w:t xml:space="preserve">eacebuilding </w:t>
            </w:r>
            <w:r w:rsidRPr="00130277">
              <w:rPr>
                <w:rFonts w:ascii="Corbel" w:eastAsia="Corbel" w:hAnsi="Corbel"/>
              </w:rPr>
              <w:t xml:space="preserve">institutions and CSOs operating at </w:t>
            </w:r>
            <w:r w:rsidR="009063FA">
              <w:rPr>
                <w:rFonts w:ascii="Corbel" w:eastAsia="Corbel" w:hAnsi="Corbel"/>
              </w:rPr>
              <w:t>n</w:t>
            </w:r>
            <w:r w:rsidR="009063FA" w:rsidRPr="00130277">
              <w:rPr>
                <w:rFonts w:ascii="Corbel" w:eastAsia="Corbel" w:hAnsi="Corbel"/>
              </w:rPr>
              <w:t xml:space="preserve">ational </w:t>
            </w:r>
            <w:r w:rsidRPr="00130277">
              <w:rPr>
                <w:rFonts w:ascii="Corbel" w:eastAsia="Corbel" w:hAnsi="Corbel"/>
              </w:rPr>
              <w:t xml:space="preserve">and </w:t>
            </w:r>
            <w:r w:rsidR="009063FA">
              <w:rPr>
                <w:rFonts w:ascii="Corbel" w:eastAsia="Corbel" w:hAnsi="Corbel"/>
              </w:rPr>
              <w:t>s</w:t>
            </w:r>
            <w:r w:rsidR="009063FA" w:rsidRPr="00130277">
              <w:rPr>
                <w:rFonts w:ascii="Corbel" w:eastAsia="Corbel" w:hAnsi="Corbel"/>
              </w:rPr>
              <w:t xml:space="preserve">tate </w:t>
            </w:r>
            <w:r w:rsidRPr="00130277">
              <w:rPr>
                <w:rFonts w:ascii="Corbel" w:eastAsia="Corbel" w:hAnsi="Corbel"/>
              </w:rPr>
              <w:t>level</w:t>
            </w:r>
            <w:r w:rsidR="009063FA">
              <w:rPr>
                <w:rFonts w:ascii="Corbel" w:eastAsia="Corbel" w:hAnsi="Corbel"/>
              </w:rPr>
              <w:t>s</w:t>
            </w:r>
            <w:r w:rsidRPr="00130277">
              <w:rPr>
                <w:rFonts w:ascii="Corbel" w:eastAsia="Corbel" w:hAnsi="Corbel"/>
              </w:rPr>
              <w:t xml:space="preserve"> in South Sudan</w:t>
            </w:r>
            <w:r w:rsidR="00C35169" w:rsidRPr="00130277">
              <w:rPr>
                <w:rFonts w:ascii="Corbel" w:eastAsia="Corbel" w:hAnsi="Corbel"/>
              </w:rPr>
              <w:t xml:space="preserve"> under advertisement</w:t>
            </w:r>
            <w:r w:rsidR="00286B32" w:rsidRPr="00130277">
              <w:rPr>
                <w:rFonts w:ascii="Corbel" w:eastAsia="Corbel" w:hAnsi="Corbel"/>
              </w:rPr>
              <w:t>.</w:t>
            </w:r>
          </w:p>
        </w:tc>
        <w:tc>
          <w:tcPr>
            <w:tcW w:w="1032" w:type="dxa"/>
            <w:tcBorders>
              <w:top w:val="nil"/>
              <w:bottom w:val="nil"/>
            </w:tcBorders>
            <w:shd w:val="clear" w:color="auto" w:fill="D9DFEF" w:themeFill="accent1" w:themeFillTint="33"/>
          </w:tcPr>
          <w:p w14:paraId="227ABF1C" w14:textId="2135C615" w:rsidR="00FA6652" w:rsidRPr="00D224E5" w:rsidRDefault="00B365E2" w:rsidP="00C70469">
            <w:pPr>
              <w:spacing w:after="160" w:line="240" w:lineRule="auto"/>
              <w:jc w:val="both"/>
              <w:rPr>
                <w:rFonts w:ascii="Corbel" w:hAnsi="Corbel"/>
                <w:b/>
                <w:color w:val="002060"/>
              </w:rPr>
            </w:pPr>
            <w:r>
              <w:rPr>
                <w:rFonts w:ascii="Corbel" w:hAnsi="Corbel"/>
                <w:b/>
                <w:color w:val="002060"/>
              </w:rPr>
              <w:t>On-track</w:t>
            </w:r>
          </w:p>
        </w:tc>
      </w:tr>
      <w:tr w:rsidR="00B365E2" w:rsidRPr="00130277" w14:paraId="4B3C3582" w14:textId="77777777" w:rsidTr="0076459E">
        <w:trPr>
          <w:trHeight w:val="1163"/>
        </w:trPr>
        <w:tc>
          <w:tcPr>
            <w:tcW w:w="0" w:type="auto"/>
            <w:tcBorders>
              <w:top w:val="nil"/>
              <w:bottom w:val="nil"/>
            </w:tcBorders>
          </w:tcPr>
          <w:p w14:paraId="25BAEDB1" w14:textId="77777777" w:rsidR="00B365E2" w:rsidRPr="0076459E" w:rsidRDefault="00B365E2" w:rsidP="00C70469">
            <w:pPr>
              <w:spacing w:after="160" w:line="240" w:lineRule="auto"/>
              <w:jc w:val="both"/>
              <w:rPr>
                <w:rFonts w:ascii="Corbel" w:hAnsi="Corbel"/>
                <w:iCs/>
                <w:color w:val="002060"/>
              </w:rPr>
            </w:pPr>
            <w:r w:rsidRPr="0076459E">
              <w:rPr>
                <w:rFonts w:ascii="Corbel" w:hAnsi="Corbel"/>
                <w:color w:val="002060"/>
              </w:rPr>
              <w:t>CSO coordination forums and capacities are strengthened; at least one advocacy campaign undertaken by CSOs</w:t>
            </w:r>
          </w:p>
        </w:tc>
        <w:tc>
          <w:tcPr>
            <w:tcW w:w="5998" w:type="dxa"/>
            <w:tcBorders>
              <w:top w:val="nil"/>
              <w:bottom w:val="nil"/>
            </w:tcBorders>
          </w:tcPr>
          <w:p w14:paraId="0F3D70D3" w14:textId="04D97334" w:rsidR="00B365E2" w:rsidRPr="00130277" w:rsidRDefault="00B365E2" w:rsidP="00D36088">
            <w:pPr>
              <w:spacing w:after="160" w:line="240" w:lineRule="auto"/>
              <w:jc w:val="both"/>
              <w:rPr>
                <w:rFonts w:ascii="Corbel" w:hAnsi="Corbel"/>
              </w:rPr>
            </w:pPr>
            <w:r w:rsidRPr="00130277">
              <w:rPr>
                <w:rFonts w:ascii="Corbel" w:hAnsi="Corbel"/>
              </w:rPr>
              <w:t xml:space="preserve">A concept note to work with the media as a key partner to </w:t>
            </w:r>
            <w:r>
              <w:rPr>
                <w:rFonts w:ascii="Corbel" w:hAnsi="Corbel"/>
              </w:rPr>
              <w:t>s</w:t>
            </w:r>
            <w:r w:rsidRPr="00130277">
              <w:rPr>
                <w:rFonts w:ascii="Corbel" w:hAnsi="Corbel"/>
              </w:rPr>
              <w:t xml:space="preserve">trengthen </w:t>
            </w:r>
            <w:r>
              <w:rPr>
                <w:rFonts w:ascii="Corbel" w:hAnsi="Corbel"/>
              </w:rPr>
              <w:t>c</w:t>
            </w:r>
            <w:r w:rsidRPr="00130277">
              <w:rPr>
                <w:rFonts w:ascii="Corbel" w:hAnsi="Corbel"/>
              </w:rPr>
              <w:t xml:space="preserve">ivil </w:t>
            </w:r>
            <w:r>
              <w:rPr>
                <w:rFonts w:ascii="Corbel" w:hAnsi="Corbel"/>
              </w:rPr>
              <w:t>s</w:t>
            </w:r>
            <w:r w:rsidRPr="00130277">
              <w:rPr>
                <w:rFonts w:ascii="Corbel" w:hAnsi="Corbel"/>
              </w:rPr>
              <w:t xml:space="preserve">ociety </w:t>
            </w:r>
            <w:r>
              <w:rPr>
                <w:rFonts w:ascii="Corbel" w:hAnsi="Corbel"/>
              </w:rPr>
              <w:t>v</w:t>
            </w:r>
            <w:r w:rsidRPr="00130277">
              <w:rPr>
                <w:rFonts w:ascii="Corbel" w:hAnsi="Corbel"/>
              </w:rPr>
              <w:t xml:space="preserve">oice, </w:t>
            </w:r>
            <w:r>
              <w:rPr>
                <w:rFonts w:ascii="Corbel" w:hAnsi="Corbel"/>
              </w:rPr>
              <w:t>p</w:t>
            </w:r>
            <w:r w:rsidRPr="00130277">
              <w:rPr>
                <w:rFonts w:ascii="Corbel" w:hAnsi="Corbel"/>
              </w:rPr>
              <w:t xml:space="preserve">romote </w:t>
            </w:r>
            <w:r>
              <w:rPr>
                <w:rFonts w:ascii="Corbel" w:hAnsi="Corbel"/>
              </w:rPr>
              <w:t>a</w:t>
            </w:r>
            <w:r w:rsidRPr="00130277">
              <w:rPr>
                <w:rFonts w:ascii="Corbel" w:hAnsi="Corbel"/>
              </w:rPr>
              <w:t xml:space="preserve">ccountability and </w:t>
            </w:r>
            <w:r>
              <w:rPr>
                <w:rFonts w:ascii="Corbel" w:hAnsi="Corbel"/>
              </w:rPr>
              <w:t>e</w:t>
            </w:r>
            <w:r w:rsidRPr="00130277">
              <w:rPr>
                <w:rFonts w:ascii="Corbel" w:hAnsi="Corbel"/>
              </w:rPr>
              <w:t xml:space="preserve">ngender </w:t>
            </w:r>
            <w:r>
              <w:rPr>
                <w:rFonts w:ascii="Corbel" w:hAnsi="Corbel"/>
              </w:rPr>
              <w:t>s</w:t>
            </w:r>
            <w:r w:rsidRPr="00130277">
              <w:rPr>
                <w:rFonts w:ascii="Corbel" w:hAnsi="Corbel"/>
              </w:rPr>
              <w:t xml:space="preserve">ocial </w:t>
            </w:r>
            <w:r>
              <w:rPr>
                <w:rFonts w:ascii="Corbel" w:hAnsi="Corbel"/>
              </w:rPr>
              <w:t>c</w:t>
            </w:r>
            <w:r w:rsidRPr="00130277">
              <w:rPr>
                <w:rFonts w:ascii="Corbel" w:hAnsi="Corbel"/>
              </w:rPr>
              <w:t>ohesion through the Association of Media and Development in South Sudan (AMDISS) has been developed with trainings planned for quarter</w:t>
            </w:r>
            <w:r w:rsidR="00D36088">
              <w:rPr>
                <w:rFonts w:ascii="Corbel" w:hAnsi="Corbel"/>
              </w:rPr>
              <w:t xml:space="preserve"> three</w:t>
            </w:r>
            <w:r w:rsidRPr="00130277">
              <w:rPr>
                <w:rFonts w:ascii="Corbel" w:hAnsi="Corbel"/>
              </w:rPr>
              <w:t xml:space="preserve">. </w:t>
            </w:r>
          </w:p>
        </w:tc>
        <w:tc>
          <w:tcPr>
            <w:tcW w:w="1032" w:type="dxa"/>
            <w:tcBorders>
              <w:top w:val="nil"/>
              <w:bottom w:val="nil"/>
            </w:tcBorders>
            <w:shd w:val="clear" w:color="auto" w:fill="D9DFEF" w:themeFill="accent1" w:themeFillTint="33"/>
          </w:tcPr>
          <w:p w14:paraId="345F6897" w14:textId="1DE253F0" w:rsidR="00B365E2" w:rsidRPr="00D224E5" w:rsidRDefault="00B365E2" w:rsidP="00C70469">
            <w:pPr>
              <w:spacing w:after="160" w:line="240" w:lineRule="auto"/>
              <w:jc w:val="both"/>
              <w:rPr>
                <w:rFonts w:ascii="Corbel" w:hAnsi="Corbel"/>
                <w:b/>
                <w:color w:val="002060"/>
              </w:rPr>
            </w:pPr>
            <w:r>
              <w:rPr>
                <w:rFonts w:ascii="Corbel" w:hAnsi="Corbel"/>
                <w:b/>
                <w:color w:val="002060"/>
              </w:rPr>
              <w:t>On-track</w:t>
            </w:r>
          </w:p>
        </w:tc>
      </w:tr>
      <w:tr w:rsidR="00B365E2" w:rsidRPr="00130277" w14:paraId="1C084F14" w14:textId="77777777" w:rsidTr="0076459E">
        <w:trPr>
          <w:trHeight w:val="624"/>
        </w:trPr>
        <w:tc>
          <w:tcPr>
            <w:tcW w:w="0" w:type="auto"/>
            <w:tcBorders>
              <w:top w:val="nil"/>
              <w:bottom w:val="nil"/>
            </w:tcBorders>
          </w:tcPr>
          <w:p w14:paraId="5FDD8F18" w14:textId="77777777" w:rsidR="00B365E2" w:rsidRPr="0076459E" w:rsidRDefault="00B365E2" w:rsidP="00C70469">
            <w:pPr>
              <w:spacing w:after="160" w:line="240" w:lineRule="auto"/>
              <w:jc w:val="both"/>
              <w:rPr>
                <w:rFonts w:ascii="Corbel" w:hAnsi="Corbel"/>
                <w:iCs/>
                <w:color w:val="002060"/>
              </w:rPr>
            </w:pPr>
            <w:r w:rsidRPr="0076459E">
              <w:rPr>
                <w:rFonts w:ascii="Corbel" w:hAnsi="Corbel"/>
                <w:color w:val="002060"/>
              </w:rPr>
              <w:t xml:space="preserve">At least one bi-monthly public lecture </w:t>
            </w:r>
          </w:p>
        </w:tc>
        <w:tc>
          <w:tcPr>
            <w:tcW w:w="5998" w:type="dxa"/>
            <w:tcBorders>
              <w:top w:val="nil"/>
              <w:bottom w:val="nil"/>
            </w:tcBorders>
          </w:tcPr>
          <w:p w14:paraId="51C787E0" w14:textId="77777777" w:rsidR="00B365E2" w:rsidRPr="00130277" w:rsidRDefault="00B365E2" w:rsidP="00C70469">
            <w:pPr>
              <w:spacing w:after="160" w:line="240" w:lineRule="auto"/>
              <w:jc w:val="both"/>
              <w:rPr>
                <w:rFonts w:ascii="Corbel" w:hAnsi="Corbel"/>
                <w:lang w:val="en-GB"/>
              </w:rPr>
            </w:pPr>
            <w:r>
              <w:rPr>
                <w:rFonts w:ascii="Corbel" w:hAnsi="Corbel"/>
                <w:lang w:val="en-GB"/>
              </w:rPr>
              <w:t>To be implemented once a CSO</w:t>
            </w:r>
            <w:r w:rsidRPr="00130277">
              <w:rPr>
                <w:rFonts w:ascii="Corbel" w:hAnsi="Corbel"/>
                <w:lang w:val="en-GB"/>
              </w:rPr>
              <w:t xml:space="preserve"> mapping has been concluded</w:t>
            </w:r>
            <w:r>
              <w:rPr>
                <w:rFonts w:ascii="Corbel" w:hAnsi="Corbel"/>
                <w:lang w:val="en-GB"/>
              </w:rPr>
              <w:t>.</w:t>
            </w:r>
          </w:p>
        </w:tc>
        <w:tc>
          <w:tcPr>
            <w:tcW w:w="1032" w:type="dxa"/>
            <w:tcBorders>
              <w:top w:val="nil"/>
              <w:bottom w:val="nil"/>
            </w:tcBorders>
            <w:shd w:val="clear" w:color="auto" w:fill="D9DFEF" w:themeFill="accent1" w:themeFillTint="33"/>
          </w:tcPr>
          <w:p w14:paraId="6EB47563" w14:textId="61B271FF" w:rsidR="00B365E2" w:rsidRPr="00D224E5" w:rsidRDefault="00B365E2" w:rsidP="00C70469">
            <w:pPr>
              <w:spacing w:after="160" w:line="240" w:lineRule="auto"/>
              <w:jc w:val="both"/>
              <w:rPr>
                <w:rFonts w:ascii="Corbel" w:hAnsi="Corbel"/>
                <w:b/>
                <w:color w:val="002060"/>
              </w:rPr>
            </w:pPr>
            <w:r>
              <w:rPr>
                <w:rFonts w:ascii="Corbel" w:hAnsi="Corbel"/>
                <w:b/>
                <w:color w:val="002060"/>
              </w:rPr>
              <w:t>On-track</w:t>
            </w:r>
          </w:p>
        </w:tc>
      </w:tr>
      <w:tr w:rsidR="00B365E2" w:rsidRPr="00130277" w14:paraId="18873A28" w14:textId="77777777" w:rsidTr="0076459E">
        <w:trPr>
          <w:trHeight w:val="458"/>
        </w:trPr>
        <w:tc>
          <w:tcPr>
            <w:tcW w:w="0" w:type="auto"/>
            <w:tcBorders>
              <w:top w:val="nil"/>
              <w:bottom w:val="nil"/>
            </w:tcBorders>
          </w:tcPr>
          <w:p w14:paraId="05CE6C57" w14:textId="77777777" w:rsidR="00B365E2" w:rsidRPr="0076459E" w:rsidRDefault="00B365E2" w:rsidP="00C70469">
            <w:pPr>
              <w:spacing w:after="160" w:line="240" w:lineRule="auto"/>
              <w:jc w:val="both"/>
              <w:rPr>
                <w:rFonts w:ascii="Corbel" w:hAnsi="Corbel"/>
                <w:iCs/>
                <w:color w:val="002060"/>
              </w:rPr>
            </w:pPr>
            <w:r w:rsidRPr="0076459E">
              <w:rPr>
                <w:rFonts w:ascii="Corbel" w:hAnsi="Corbel"/>
                <w:color w:val="002060"/>
              </w:rPr>
              <w:t xml:space="preserve">At least one youth or women’s peace initiative established in three conflict clusters across Jonglei, Lakes, and Eastern Equatoria States </w:t>
            </w:r>
          </w:p>
        </w:tc>
        <w:tc>
          <w:tcPr>
            <w:tcW w:w="5998" w:type="dxa"/>
            <w:tcBorders>
              <w:top w:val="nil"/>
              <w:bottom w:val="nil"/>
            </w:tcBorders>
          </w:tcPr>
          <w:p w14:paraId="5B1EF050" w14:textId="3215756C" w:rsidR="00B365E2" w:rsidRPr="00130277" w:rsidRDefault="00B365E2" w:rsidP="00D36088">
            <w:pPr>
              <w:spacing w:after="160" w:line="240" w:lineRule="auto"/>
              <w:jc w:val="both"/>
              <w:rPr>
                <w:rFonts w:ascii="Corbel" w:hAnsi="Corbel"/>
                <w:iCs/>
              </w:rPr>
            </w:pPr>
            <w:r w:rsidRPr="00130277">
              <w:rPr>
                <w:rFonts w:ascii="Corbel" w:hAnsi="Corbel"/>
              </w:rPr>
              <w:t>A concept note on engag</w:t>
            </w:r>
            <w:r w:rsidR="00D36088">
              <w:rPr>
                <w:rFonts w:ascii="Corbel" w:hAnsi="Corbel"/>
              </w:rPr>
              <w:t>ing</w:t>
            </w:r>
            <w:r w:rsidRPr="00130277">
              <w:rPr>
                <w:rFonts w:ascii="Corbel" w:hAnsi="Corbel"/>
              </w:rPr>
              <w:t xml:space="preserve"> with women</w:t>
            </w:r>
            <w:r>
              <w:rPr>
                <w:rFonts w:ascii="Corbel" w:hAnsi="Corbel"/>
              </w:rPr>
              <w:t xml:space="preserve"> at the grassroots level</w:t>
            </w:r>
            <w:r w:rsidRPr="00130277">
              <w:rPr>
                <w:rFonts w:ascii="Corbel" w:hAnsi="Corbel"/>
              </w:rPr>
              <w:t xml:space="preserve"> in Jonglei state under review</w:t>
            </w:r>
          </w:p>
        </w:tc>
        <w:tc>
          <w:tcPr>
            <w:tcW w:w="1032" w:type="dxa"/>
            <w:tcBorders>
              <w:top w:val="nil"/>
              <w:bottom w:val="nil"/>
            </w:tcBorders>
            <w:shd w:val="clear" w:color="auto" w:fill="D9DFEF" w:themeFill="accent1" w:themeFillTint="33"/>
          </w:tcPr>
          <w:p w14:paraId="4CF61B6E" w14:textId="1E47D685" w:rsidR="00B365E2" w:rsidRPr="00D224E5" w:rsidRDefault="00B365E2" w:rsidP="00C70469">
            <w:pPr>
              <w:spacing w:after="160" w:line="240" w:lineRule="auto"/>
              <w:jc w:val="both"/>
              <w:rPr>
                <w:rFonts w:ascii="Corbel" w:hAnsi="Corbel"/>
                <w:b/>
                <w:color w:val="002060"/>
              </w:rPr>
            </w:pPr>
            <w:r>
              <w:rPr>
                <w:rFonts w:ascii="Corbel" w:hAnsi="Corbel"/>
                <w:b/>
                <w:color w:val="002060"/>
              </w:rPr>
              <w:t>On-track</w:t>
            </w:r>
          </w:p>
        </w:tc>
      </w:tr>
      <w:tr w:rsidR="00B365E2" w:rsidRPr="00130277" w14:paraId="027D6566" w14:textId="77777777" w:rsidTr="0076459E">
        <w:trPr>
          <w:trHeight w:val="404"/>
        </w:trPr>
        <w:tc>
          <w:tcPr>
            <w:tcW w:w="9479" w:type="dxa"/>
            <w:gridSpan w:val="2"/>
            <w:tcBorders>
              <w:top w:val="nil"/>
              <w:bottom w:val="nil"/>
            </w:tcBorders>
            <w:shd w:val="clear" w:color="auto" w:fill="D9DFEF" w:themeFill="accent1" w:themeFillTint="33"/>
          </w:tcPr>
          <w:p w14:paraId="16CED94A" w14:textId="77777777" w:rsidR="00B365E2" w:rsidRPr="00D224E5" w:rsidRDefault="00B365E2" w:rsidP="00C70469">
            <w:pPr>
              <w:spacing w:after="160" w:line="240" w:lineRule="auto"/>
              <w:jc w:val="both"/>
              <w:rPr>
                <w:rFonts w:ascii="Corbel" w:hAnsi="Corbel"/>
              </w:rPr>
            </w:pPr>
            <w:r w:rsidRPr="00D224E5">
              <w:rPr>
                <w:rFonts w:ascii="Corbel" w:hAnsi="Corbel"/>
                <w:color w:val="002060"/>
              </w:rPr>
              <w:t>Overall status</w:t>
            </w:r>
          </w:p>
        </w:tc>
        <w:tc>
          <w:tcPr>
            <w:tcW w:w="1032" w:type="dxa"/>
            <w:tcBorders>
              <w:top w:val="nil"/>
              <w:bottom w:val="nil"/>
            </w:tcBorders>
            <w:shd w:val="clear" w:color="auto" w:fill="D9DFEF" w:themeFill="accent1" w:themeFillTint="33"/>
          </w:tcPr>
          <w:p w14:paraId="1872ADAC" w14:textId="2C6654C5" w:rsidR="00B365E2" w:rsidRPr="00D224E5" w:rsidRDefault="00B365E2" w:rsidP="00C70469">
            <w:pPr>
              <w:widowControl w:val="0"/>
              <w:spacing w:after="160" w:line="240" w:lineRule="auto"/>
              <w:contextualSpacing/>
              <w:jc w:val="both"/>
              <w:rPr>
                <w:rFonts w:ascii="Corbel" w:hAnsi="Corbel"/>
                <w:b/>
                <w:color w:val="002060"/>
              </w:rPr>
            </w:pPr>
            <w:r>
              <w:rPr>
                <w:rFonts w:ascii="Corbel" w:hAnsi="Corbel"/>
                <w:b/>
                <w:color w:val="002060"/>
              </w:rPr>
              <w:t>On-track</w:t>
            </w:r>
          </w:p>
        </w:tc>
      </w:tr>
    </w:tbl>
    <w:p w14:paraId="1FA7993A" w14:textId="77777777" w:rsidR="00FA6652" w:rsidRPr="00130277" w:rsidRDefault="00FA6652" w:rsidP="00C70469">
      <w:pPr>
        <w:tabs>
          <w:tab w:val="left" w:pos="6420"/>
        </w:tabs>
        <w:spacing w:after="160" w:line="240" w:lineRule="auto"/>
        <w:rPr>
          <w:rFonts w:ascii="Corbel" w:hAnsi="Corbel"/>
          <w:b/>
          <w:bCs/>
        </w:rPr>
      </w:pPr>
    </w:p>
    <w:p w14:paraId="5F873349" w14:textId="7D549B2A" w:rsidR="00C35169" w:rsidRPr="00C063C3" w:rsidRDefault="0004712B" w:rsidP="00C70469">
      <w:pPr>
        <w:widowControl w:val="0"/>
        <w:spacing w:after="160" w:line="240" w:lineRule="auto"/>
        <w:contextualSpacing/>
        <w:rPr>
          <w:rFonts w:ascii="Corbel" w:hAnsi="Corbel"/>
          <w:b/>
          <w:i/>
          <w:iCs/>
          <w:color w:val="374C80" w:themeColor="accent1" w:themeShade="BF"/>
          <w:sz w:val="22"/>
          <w:szCs w:val="22"/>
          <w:lang w:eastAsia="en-GB"/>
        </w:rPr>
      </w:pPr>
      <w:r w:rsidRPr="00D224E5">
        <w:rPr>
          <w:rFonts w:ascii="Corbel" w:hAnsi="Corbel"/>
          <w:b/>
          <w:color w:val="002060"/>
          <w:sz w:val="22"/>
          <w:szCs w:val="22"/>
        </w:rPr>
        <w:t>Twenty</w:t>
      </w:r>
      <w:r w:rsidR="00C35169" w:rsidRPr="00D224E5">
        <w:rPr>
          <w:rFonts w:ascii="Corbel" w:hAnsi="Corbel"/>
          <w:b/>
          <w:color w:val="002060"/>
          <w:sz w:val="22"/>
          <w:szCs w:val="22"/>
        </w:rPr>
        <w:t xml:space="preserve"> CSOs engage in civic education and reconciliation actions across fault lines</w:t>
      </w:r>
    </w:p>
    <w:p w14:paraId="5E3A9209" w14:textId="6C3582E3" w:rsidR="00C35169" w:rsidRPr="00C063C3" w:rsidRDefault="00C063C3" w:rsidP="00C70469">
      <w:pPr>
        <w:widowControl w:val="0"/>
        <w:spacing w:after="160" w:line="240" w:lineRule="auto"/>
        <w:jc w:val="both"/>
        <w:rPr>
          <w:rFonts w:ascii="Corbel" w:hAnsi="Corbel"/>
          <w:iCs/>
          <w:color w:val="auto"/>
          <w:sz w:val="22"/>
          <w:szCs w:val="22"/>
          <w:lang w:eastAsia="en-GB"/>
        </w:rPr>
      </w:pPr>
      <w:r>
        <w:rPr>
          <w:rFonts w:ascii="Corbel" w:hAnsi="Corbel"/>
          <w:iCs/>
          <w:color w:val="auto"/>
          <w:sz w:val="22"/>
          <w:szCs w:val="22"/>
          <w:lang w:eastAsia="en-GB"/>
        </w:rPr>
        <w:t xml:space="preserve">A </w:t>
      </w:r>
      <w:r w:rsidR="006C2B2E">
        <w:rPr>
          <w:rFonts w:ascii="Corbel" w:hAnsi="Corbel"/>
          <w:iCs/>
          <w:color w:val="auto"/>
          <w:sz w:val="22"/>
          <w:szCs w:val="22"/>
          <w:lang w:eastAsia="en-GB"/>
        </w:rPr>
        <w:t>r</w:t>
      </w:r>
      <w:r>
        <w:rPr>
          <w:rFonts w:ascii="Corbel" w:hAnsi="Corbel"/>
          <w:iCs/>
          <w:color w:val="auto"/>
          <w:sz w:val="22"/>
          <w:szCs w:val="22"/>
          <w:lang w:eastAsia="en-GB"/>
        </w:rPr>
        <w:t xml:space="preserve">equest for </w:t>
      </w:r>
      <w:r w:rsidR="006C2B2E">
        <w:rPr>
          <w:rFonts w:ascii="Corbel" w:hAnsi="Corbel"/>
          <w:iCs/>
          <w:color w:val="auto"/>
          <w:sz w:val="22"/>
          <w:szCs w:val="22"/>
          <w:lang w:eastAsia="en-GB"/>
        </w:rPr>
        <w:t>p</w:t>
      </w:r>
      <w:r w:rsidR="007F063B" w:rsidRPr="00130277">
        <w:rPr>
          <w:rFonts w:ascii="Corbel" w:hAnsi="Corbel"/>
          <w:iCs/>
          <w:color w:val="auto"/>
          <w:sz w:val="22"/>
          <w:szCs w:val="22"/>
          <w:lang w:eastAsia="en-GB"/>
        </w:rPr>
        <w:t xml:space="preserve">roposals </w:t>
      </w:r>
      <w:r w:rsidR="00B433F9">
        <w:rPr>
          <w:rFonts w:ascii="Corbel" w:hAnsi="Corbel"/>
          <w:iCs/>
          <w:color w:val="auto"/>
          <w:sz w:val="22"/>
          <w:szCs w:val="22"/>
          <w:lang w:eastAsia="en-GB"/>
        </w:rPr>
        <w:t xml:space="preserve">for a consultancy </w:t>
      </w:r>
      <w:r w:rsidR="007F063B" w:rsidRPr="00130277">
        <w:rPr>
          <w:rFonts w:ascii="Corbel" w:hAnsi="Corbel"/>
          <w:iCs/>
          <w:color w:val="auto"/>
          <w:sz w:val="22"/>
          <w:szCs w:val="22"/>
          <w:lang w:eastAsia="en-GB"/>
        </w:rPr>
        <w:t xml:space="preserve">to </w:t>
      </w:r>
      <w:r w:rsidR="008E3AE4">
        <w:rPr>
          <w:rFonts w:ascii="Corbel" w:hAnsi="Corbel"/>
          <w:iCs/>
          <w:color w:val="auto"/>
          <w:sz w:val="22"/>
          <w:szCs w:val="22"/>
          <w:lang w:eastAsia="en-GB"/>
        </w:rPr>
        <w:t>m</w:t>
      </w:r>
      <w:r w:rsidR="008E3AE4" w:rsidRPr="00130277">
        <w:rPr>
          <w:rFonts w:ascii="Corbel" w:hAnsi="Corbel"/>
          <w:iCs/>
          <w:color w:val="auto"/>
          <w:sz w:val="22"/>
          <w:szCs w:val="22"/>
          <w:lang w:eastAsia="en-GB"/>
        </w:rPr>
        <w:t xml:space="preserve">ap </w:t>
      </w:r>
      <w:r w:rsidR="008E3AE4">
        <w:rPr>
          <w:rFonts w:ascii="Corbel" w:hAnsi="Corbel"/>
          <w:iCs/>
          <w:color w:val="auto"/>
          <w:sz w:val="22"/>
          <w:szCs w:val="22"/>
          <w:lang w:eastAsia="en-GB"/>
        </w:rPr>
        <w:t>p</w:t>
      </w:r>
      <w:r w:rsidR="008E3AE4" w:rsidRPr="00130277">
        <w:rPr>
          <w:rFonts w:ascii="Corbel" w:hAnsi="Corbel"/>
          <w:iCs/>
          <w:color w:val="auto"/>
          <w:sz w:val="22"/>
          <w:szCs w:val="22"/>
          <w:lang w:eastAsia="en-GB"/>
        </w:rPr>
        <w:t xml:space="preserve">eacebuilding </w:t>
      </w:r>
      <w:r w:rsidR="007F063B" w:rsidRPr="00130277">
        <w:rPr>
          <w:rFonts w:ascii="Corbel" w:hAnsi="Corbel"/>
          <w:iCs/>
          <w:color w:val="auto"/>
          <w:sz w:val="22"/>
          <w:szCs w:val="22"/>
          <w:lang w:eastAsia="en-GB"/>
        </w:rPr>
        <w:t xml:space="preserve">institutions and CSOs operating at </w:t>
      </w:r>
      <w:r w:rsidR="008E3AE4">
        <w:rPr>
          <w:rFonts w:ascii="Corbel" w:hAnsi="Corbel"/>
          <w:iCs/>
          <w:color w:val="auto"/>
          <w:sz w:val="22"/>
          <w:szCs w:val="22"/>
          <w:lang w:eastAsia="en-GB"/>
        </w:rPr>
        <w:t>n</w:t>
      </w:r>
      <w:r w:rsidR="008E3AE4" w:rsidRPr="00130277">
        <w:rPr>
          <w:rFonts w:ascii="Corbel" w:hAnsi="Corbel"/>
          <w:iCs/>
          <w:color w:val="auto"/>
          <w:sz w:val="22"/>
          <w:szCs w:val="22"/>
          <w:lang w:eastAsia="en-GB"/>
        </w:rPr>
        <w:t xml:space="preserve">ational </w:t>
      </w:r>
      <w:r w:rsidR="007F063B" w:rsidRPr="00130277">
        <w:rPr>
          <w:rFonts w:ascii="Corbel" w:hAnsi="Corbel"/>
          <w:iCs/>
          <w:color w:val="auto"/>
          <w:sz w:val="22"/>
          <w:szCs w:val="22"/>
          <w:lang w:eastAsia="en-GB"/>
        </w:rPr>
        <w:t xml:space="preserve">and </w:t>
      </w:r>
      <w:r w:rsidR="008E3AE4">
        <w:rPr>
          <w:rFonts w:ascii="Corbel" w:hAnsi="Corbel"/>
          <w:iCs/>
          <w:color w:val="auto"/>
          <w:sz w:val="22"/>
          <w:szCs w:val="22"/>
          <w:lang w:eastAsia="en-GB"/>
        </w:rPr>
        <w:t>s</w:t>
      </w:r>
      <w:r w:rsidR="008E3AE4" w:rsidRPr="00130277">
        <w:rPr>
          <w:rFonts w:ascii="Corbel" w:hAnsi="Corbel"/>
          <w:iCs/>
          <w:color w:val="auto"/>
          <w:sz w:val="22"/>
          <w:szCs w:val="22"/>
          <w:lang w:eastAsia="en-GB"/>
        </w:rPr>
        <w:t xml:space="preserve">tate </w:t>
      </w:r>
      <w:r w:rsidR="007F063B" w:rsidRPr="00130277">
        <w:rPr>
          <w:rFonts w:ascii="Corbel" w:hAnsi="Corbel"/>
          <w:iCs/>
          <w:color w:val="auto"/>
          <w:sz w:val="22"/>
          <w:szCs w:val="22"/>
          <w:lang w:eastAsia="en-GB"/>
        </w:rPr>
        <w:t>level in South Sudan</w:t>
      </w:r>
      <w:r>
        <w:rPr>
          <w:rFonts w:ascii="Corbel" w:hAnsi="Corbel"/>
          <w:iCs/>
          <w:color w:val="auto"/>
          <w:sz w:val="22"/>
          <w:szCs w:val="22"/>
          <w:lang w:eastAsia="en-GB"/>
        </w:rPr>
        <w:t xml:space="preserve"> was designed and advertised during the reporting period. </w:t>
      </w:r>
      <w:r>
        <w:rPr>
          <w:rFonts w:ascii="Corbel" w:eastAsiaTheme="minorHAnsi" w:hAnsi="Corbel" w:cstheme="minorBidi"/>
          <w:color w:val="auto"/>
          <w:spacing w:val="-6"/>
          <w:kern w:val="0"/>
          <w:sz w:val="22"/>
          <w:szCs w:val="22"/>
          <w14:ligatures w14:val="none"/>
          <w14:cntxtAlts w14:val="0"/>
        </w:rPr>
        <w:t xml:space="preserve">The mapping aim to document geographic coverage of these organizations, </w:t>
      </w:r>
      <w:r>
        <w:rPr>
          <w:rFonts w:ascii="Corbel" w:eastAsiaTheme="minorHAnsi" w:hAnsi="Corbel" w:cstheme="minorBidi"/>
          <w:iCs/>
          <w:color w:val="auto"/>
          <w:kern w:val="0"/>
          <w:sz w:val="22"/>
          <w:szCs w:val="22"/>
          <w:lang w:val="en-GB"/>
          <w14:ligatures w14:val="none"/>
          <w14:cntxtAlts w14:val="0"/>
        </w:rPr>
        <w:t>specify</w:t>
      </w:r>
      <w:r w:rsidR="007F063B" w:rsidRPr="00130277">
        <w:rPr>
          <w:rFonts w:ascii="Corbel" w:eastAsiaTheme="minorHAnsi" w:hAnsi="Corbel" w:cstheme="minorBidi"/>
          <w:iCs/>
          <w:color w:val="auto"/>
          <w:kern w:val="0"/>
          <w:sz w:val="22"/>
          <w:szCs w:val="22"/>
          <w:lang w:val="en-GB"/>
          <w14:ligatures w14:val="none"/>
          <w14:cntxtAlts w14:val="0"/>
        </w:rPr>
        <w:t xml:space="preserve"> </w:t>
      </w:r>
      <w:r w:rsidR="00012142">
        <w:rPr>
          <w:rFonts w:ascii="Corbel" w:eastAsiaTheme="minorHAnsi" w:hAnsi="Corbel" w:cstheme="minorBidi"/>
          <w:iCs/>
          <w:color w:val="auto"/>
          <w:kern w:val="0"/>
          <w:sz w:val="22"/>
          <w:szCs w:val="22"/>
          <w:lang w:val="en-GB"/>
          <w14:ligatures w14:val="none"/>
          <w14:cntxtAlts w14:val="0"/>
        </w:rPr>
        <w:t xml:space="preserve">their </w:t>
      </w:r>
      <w:r w:rsidR="007F063B" w:rsidRPr="00130277">
        <w:rPr>
          <w:rFonts w:ascii="Corbel" w:eastAsiaTheme="minorHAnsi" w:hAnsi="Corbel" w:cstheme="minorBidi"/>
          <w:iCs/>
          <w:color w:val="auto"/>
          <w:kern w:val="0"/>
          <w:sz w:val="22"/>
          <w:szCs w:val="22"/>
          <w:lang w:val="en-GB"/>
          <w14:ligatures w14:val="none"/>
          <w14:cntxtAlts w14:val="0"/>
        </w:rPr>
        <w:t xml:space="preserve">peacebuilding </w:t>
      </w:r>
      <w:r w:rsidR="00446959">
        <w:rPr>
          <w:rFonts w:ascii="Corbel" w:eastAsiaTheme="minorHAnsi" w:hAnsi="Corbel" w:cstheme="minorBidi"/>
          <w:iCs/>
          <w:color w:val="auto"/>
          <w:kern w:val="0"/>
          <w:sz w:val="22"/>
          <w:szCs w:val="22"/>
          <w:lang w:val="en-GB"/>
          <w14:ligatures w14:val="none"/>
          <w14:cntxtAlts w14:val="0"/>
        </w:rPr>
        <w:t>activities</w:t>
      </w:r>
      <w:r w:rsidR="00012142">
        <w:rPr>
          <w:rFonts w:ascii="Corbel" w:eastAsiaTheme="minorHAnsi" w:hAnsi="Corbel" w:cstheme="minorBidi"/>
          <w:iCs/>
          <w:color w:val="auto"/>
          <w:kern w:val="0"/>
          <w:sz w:val="22"/>
          <w:szCs w:val="22"/>
          <w:lang w:val="en-GB"/>
          <w14:ligatures w14:val="none"/>
          <w14:cntxtAlts w14:val="0"/>
        </w:rPr>
        <w:t xml:space="preserve"> and </w:t>
      </w:r>
      <w:r w:rsidR="00446959">
        <w:rPr>
          <w:rFonts w:ascii="Corbel" w:eastAsiaTheme="minorHAnsi" w:hAnsi="Corbel" w:cstheme="minorBidi"/>
          <w:iCs/>
          <w:color w:val="auto"/>
          <w:kern w:val="0"/>
          <w:sz w:val="22"/>
          <w:szCs w:val="22"/>
          <w:lang w:val="en-GB"/>
          <w14:ligatures w14:val="none"/>
          <w14:cntxtAlts w14:val="0"/>
        </w:rPr>
        <w:t xml:space="preserve">determine their </w:t>
      </w:r>
      <w:r w:rsidR="007F063B" w:rsidRPr="00130277">
        <w:rPr>
          <w:rFonts w:ascii="Corbel" w:eastAsiaTheme="minorHAnsi" w:hAnsi="Corbel" w:cstheme="minorBidi"/>
          <w:iCs/>
          <w:color w:val="auto"/>
          <w:kern w:val="0"/>
          <w:sz w:val="22"/>
          <w:szCs w:val="22"/>
          <w:lang w:val="en-GB"/>
          <w14:ligatures w14:val="none"/>
          <w14:cntxtAlts w14:val="0"/>
        </w:rPr>
        <w:t>effective</w:t>
      </w:r>
      <w:r w:rsidR="00446959">
        <w:rPr>
          <w:rFonts w:ascii="Corbel" w:eastAsiaTheme="minorHAnsi" w:hAnsi="Corbel" w:cstheme="minorBidi"/>
          <w:iCs/>
          <w:color w:val="auto"/>
          <w:kern w:val="0"/>
          <w:sz w:val="22"/>
          <w:szCs w:val="22"/>
          <w:lang w:val="en-GB"/>
          <w14:ligatures w14:val="none"/>
          <w14:cntxtAlts w14:val="0"/>
        </w:rPr>
        <w:t xml:space="preserve">ness </w:t>
      </w:r>
      <w:r>
        <w:rPr>
          <w:rFonts w:ascii="Corbel" w:eastAsiaTheme="minorHAnsi" w:hAnsi="Corbel" w:cstheme="minorBidi"/>
          <w:iCs/>
          <w:color w:val="auto"/>
          <w:kern w:val="0"/>
          <w:sz w:val="22"/>
          <w:szCs w:val="22"/>
          <w:lang w:val="en-GB"/>
          <w14:ligatures w14:val="none"/>
          <w14:cntxtAlts w14:val="0"/>
        </w:rPr>
        <w:t xml:space="preserve">capacity and </w:t>
      </w:r>
      <w:r w:rsidR="007F063B" w:rsidRPr="00130277">
        <w:rPr>
          <w:rFonts w:ascii="Corbel" w:eastAsiaTheme="minorHAnsi" w:hAnsi="Corbel" w:cstheme="minorBidi"/>
          <w:iCs/>
          <w:color w:val="auto"/>
          <w:kern w:val="0"/>
          <w:sz w:val="22"/>
          <w:szCs w:val="22"/>
          <w:lang w:val="en-GB"/>
          <w14:ligatures w14:val="none"/>
          <w14:cntxtAlts w14:val="0"/>
        </w:rPr>
        <w:t xml:space="preserve">target beneficiaries. </w:t>
      </w:r>
    </w:p>
    <w:p w14:paraId="3310A728" w14:textId="7BBD1045" w:rsidR="00C35169" w:rsidRPr="00D224E5" w:rsidRDefault="00C35169" w:rsidP="00C70469">
      <w:pPr>
        <w:widowControl w:val="0"/>
        <w:spacing w:after="160" w:line="240" w:lineRule="auto"/>
        <w:contextualSpacing/>
        <w:rPr>
          <w:rFonts w:ascii="Corbel" w:hAnsi="Corbel"/>
          <w:b/>
          <w:color w:val="002060"/>
          <w:sz w:val="22"/>
          <w:szCs w:val="22"/>
        </w:rPr>
      </w:pPr>
      <w:r w:rsidRPr="00D224E5">
        <w:rPr>
          <w:rFonts w:ascii="Corbel" w:hAnsi="Corbel"/>
          <w:b/>
          <w:color w:val="002060"/>
          <w:sz w:val="22"/>
          <w:szCs w:val="22"/>
        </w:rPr>
        <w:t xml:space="preserve">At least </w:t>
      </w:r>
      <w:r w:rsidR="00A833FA" w:rsidRPr="00D224E5">
        <w:rPr>
          <w:rFonts w:ascii="Corbel" w:hAnsi="Corbel"/>
          <w:b/>
          <w:color w:val="002060"/>
          <w:sz w:val="22"/>
          <w:szCs w:val="22"/>
        </w:rPr>
        <w:t xml:space="preserve">one </w:t>
      </w:r>
      <w:r w:rsidRPr="00D224E5">
        <w:rPr>
          <w:rFonts w:ascii="Corbel" w:hAnsi="Corbel"/>
          <w:b/>
          <w:color w:val="002060"/>
          <w:sz w:val="22"/>
          <w:szCs w:val="22"/>
        </w:rPr>
        <w:t>bi-monthly public lecture</w:t>
      </w:r>
      <w:r w:rsidR="00B433F9">
        <w:rPr>
          <w:rFonts w:ascii="Corbel" w:hAnsi="Corbel"/>
          <w:b/>
          <w:color w:val="002060"/>
          <w:sz w:val="22"/>
          <w:szCs w:val="22"/>
        </w:rPr>
        <w:t xml:space="preserve"> on </w:t>
      </w:r>
      <w:r w:rsidR="00E255BB">
        <w:rPr>
          <w:rFonts w:ascii="Corbel" w:hAnsi="Corbel"/>
          <w:b/>
          <w:color w:val="002060"/>
          <w:sz w:val="22"/>
          <w:szCs w:val="22"/>
        </w:rPr>
        <w:t xml:space="preserve">women perspective to peace and reconciliation </w:t>
      </w:r>
      <w:r w:rsidR="00B433F9">
        <w:rPr>
          <w:rFonts w:ascii="Corbel" w:hAnsi="Corbel"/>
          <w:b/>
          <w:color w:val="002060"/>
          <w:sz w:val="22"/>
          <w:szCs w:val="22"/>
        </w:rPr>
        <w:t>conducted</w:t>
      </w:r>
    </w:p>
    <w:p w14:paraId="35231612" w14:textId="1F262AB8" w:rsidR="00012137" w:rsidRDefault="00B433F9" w:rsidP="00C70469">
      <w:pPr>
        <w:spacing w:after="160" w:line="240" w:lineRule="auto"/>
        <w:jc w:val="both"/>
        <w:rPr>
          <w:rFonts w:ascii="Corbel" w:hAnsi="Corbel" w:cs="Times New Roman"/>
          <w:bCs/>
          <w:iCs/>
          <w:sz w:val="22"/>
          <w:szCs w:val="22"/>
          <w:lang w:eastAsia="en-GB"/>
        </w:rPr>
      </w:pPr>
      <w:r w:rsidRPr="0076459E">
        <w:rPr>
          <w:rFonts w:ascii="Corbel" w:hAnsi="Corbel"/>
          <w:sz w:val="22"/>
          <w:szCs w:val="22"/>
        </w:rPr>
        <w:t xml:space="preserve">Bi-monthly public lectures will </w:t>
      </w:r>
      <w:r w:rsidR="00012137">
        <w:rPr>
          <w:rFonts w:ascii="Corbel" w:hAnsi="Corbel" w:cs="Times New Roman"/>
          <w:bCs/>
          <w:iCs/>
          <w:sz w:val="22"/>
          <w:szCs w:val="22"/>
          <w:lang w:eastAsia="en-GB"/>
        </w:rPr>
        <w:t>be implemented following the conclusion of the CSO mapping</w:t>
      </w:r>
      <w:r>
        <w:rPr>
          <w:rFonts w:ascii="Corbel" w:hAnsi="Corbel" w:cs="Times New Roman"/>
          <w:bCs/>
          <w:iCs/>
          <w:sz w:val="22"/>
          <w:szCs w:val="22"/>
          <w:lang w:eastAsia="en-GB"/>
        </w:rPr>
        <w:t xml:space="preserve"> exercise.</w:t>
      </w:r>
      <w:r w:rsidR="00012137">
        <w:rPr>
          <w:rFonts w:ascii="Corbel" w:hAnsi="Corbel" w:cs="Times New Roman"/>
          <w:bCs/>
          <w:iCs/>
          <w:sz w:val="22"/>
          <w:szCs w:val="22"/>
          <w:lang w:eastAsia="en-GB"/>
        </w:rPr>
        <w:t xml:space="preserve"> However, the project team undertook a situational analysis and preliminary design processes for this activity during the reporting period</w:t>
      </w:r>
      <w:r w:rsidR="00E255BB">
        <w:rPr>
          <w:rFonts w:ascii="Corbel" w:hAnsi="Corbel" w:cs="Times New Roman"/>
          <w:bCs/>
          <w:iCs/>
          <w:sz w:val="22"/>
          <w:szCs w:val="22"/>
          <w:lang w:eastAsia="en-GB"/>
        </w:rPr>
        <w:t xml:space="preserve"> in order to identify the right organization to implement this activity</w:t>
      </w:r>
      <w:r w:rsidR="001E6A18">
        <w:rPr>
          <w:rFonts w:ascii="Corbel" w:hAnsi="Corbel" w:cs="Times New Roman"/>
          <w:bCs/>
          <w:iCs/>
          <w:sz w:val="22"/>
          <w:szCs w:val="22"/>
          <w:lang w:eastAsia="en-GB"/>
        </w:rPr>
        <w:t>.</w:t>
      </w:r>
    </w:p>
    <w:p w14:paraId="54978D51" w14:textId="4EF501B4" w:rsidR="00C35169" w:rsidRPr="00130277" w:rsidRDefault="00E255BB" w:rsidP="0076459E">
      <w:pPr>
        <w:spacing w:after="160" w:line="240" w:lineRule="auto"/>
        <w:jc w:val="both"/>
        <w:rPr>
          <w:rFonts w:ascii="Corbel" w:hAnsi="Corbel"/>
          <w:sz w:val="22"/>
          <w:szCs w:val="22"/>
        </w:rPr>
      </w:pPr>
      <w:r>
        <w:rPr>
          <w:rFonts w:ascii="Corbel" w:hAnsi="Corbel" w:cs="Times New Roman"/>
          <w:bCs/>
          <w:iCs/>
          <w:sz w:val="22"/>
          <w:szCs w:val="22"/>
          <w:lang w:eastAsia="en-GB"/>
        </w:rPr>
        <w:t xml:space="preserve">In furthering the spirit of public lecture and debates in </w:t>
      </w:r>
      <w:r w:rsidR="00935984">
        <w:rPr>
          <w:rFonts w:ascii="Corbel" w:hAnsi="Corbel" w:cs="Times New Roman"/>
          <w:bCs/>
          <w:iCs/>
          <w:sz w:val="22"/>
          <w:szCs w:val="22"/>
          <w:lang w:eastAsia="en-GB"/>
        </w:rPr>
        <w:t xml:space="preserve">the </w:t>
      </w:r>
      <w:r>
        <w:rPr>
          <w:rFonts w:ascii="Corbel" w:hAnsi="Corbel" w:cs="Times New Roman"/>
          <w:bCs/>
          <w:iCs/>
          <w:sz w:val="22"/>
          <w:szCs w:val="22"/>
          <w:lang w:eastAsia="en-GB"/>
        </w:rPr>
        <w:t>narrowing space in a</w:t>
      </w:r>
      <w:r w:rsidR="00935984">
        <w:rPr>
          <w:rFonts w:ascii="Corbel" w:hAnsi="Corbel" w:cs="Times New Roman"/>
          <w:bCs/>
          <w:iCs/>
          <w:sz w:val="22"/>
          <w:szCs w:val="22"/>
          <w:lang w:eastAsia="en-GB"/>
        </w:rPr>
        <w:t xml:space="preserve"> timely, fair, accurate</w:t>
      </w:r>
      <w:r w:rsidR="00052C93">
        <w:rPr>
          <w:rFonts w:ascii="Corbel" w:hAnsi="Corbel" w:cs="Times New Roman"/>
          <w:bCs/>
          <w:iCs/>
          <w:sz w:val="22"/>
          <w:szCs w:val="22"/>
          <w:lang w:eastAsia="en-GB"/>
        </w:rPr>
        <w:t>,</w:t>
      </w:r>
      <w:r w:rsidR="00935984">
        <w:rPr>
          <w:rFonts w:ascii="Corbel" w:hAnsi="Corbel" w:cs="Times New Roman"/>
          <w:bCs/>
          <w:iCs/>
          <w:sz w:val="22"/>
          <w:szCs w:val="22"/>
          <w:lang w:eastAsia="en-GB"/>
        </w:rPr>
        <w:t xml:space="preserve"> and conflict-sensitive reporting, i</w:t>
      </w:r>
      <w:r w:rsidR="007F063B" w:rsidRPr="00130277">
        <w:rPr>
          <w:rFonts w:ascii="Corbel" w:hAnsi="Corbel" w:cs="Times New Roman"/>
          <w:bCs/>
          <w:iCs/>
          <w:sz w:val="22"/>
          <w:szCs w:val="22"/>
          <w:lang w:eastAsia="en-GB"/>
        </w:rPr>
        <w:t xml:space="preserve">t is imperative that the local media be supported in re-establishing its independence but also becoming a key actor in the reconstruction of South Sudan and working towards social cohesion. The proposed engagement will enable the project </w:t>
      </w:r>
      <w:r w:rsidR="001E6A18">
        <w:rPr>
          <w:rFonts w:ascii="Corbel" w:hAnsi="Corbel" w:cs="Times New Roman"/>
          <w:bCs/>
          <w:iCs/>
          <w:sz w:val="22"/>
          <w:szCs w:val="22"/>
          <w:lang w:eastAsia="en-GB"/>
        </w:rPr>
        <w:t xml:space="preserve">to </w:t>
      </w:r>
      <w:r w:rsidR="007F063B" w:rsidRPr="00130277">
        <w:rPr>
          <w:rFonts w:ascii="Corbel" w:hAnsi="Corbel" w:cs="Times New Roman"/>
          <w:bCs/>
          <w:iCs/>
          <w:sz w:val="22"/>
          <w:szCs w:val="22"/>
          <w:lang w:eastAsia="en-GB"/>
        </w:rPr>
        <w:t xml:space="preserve">support the media enhance its role as the fourth estate by providing </w:t>
      </w:r>
      <w:r w:rsidR="0060713A">
        <w:rPr>
          <w:rFonts w:ascii="Corbel" w:hAnsi="Corbel" w:cs="Times New Roman"/>
          <w:bCs/>
          <w:iCs/>
          <w:sz w:val="22"/>
          <w:szCs w:val="22"/>
          <w:lang w:eastAsia="en-GB"/>
        </w:rPr>
        <w:t>representation to all voices, including the disadvantaged</w:t>
      </w:r>
      <w:r w:rsidR="007F063B" w:rsidRPr="00130277">
        <w:rPr>
          <w:rFonts w:ascii="Corbel" w:hAnsi="Corbel" w:cs="Times New Roman"/>
          <w:bCs/>
          <w:iCs/>
          <w:sz w:val="22"/>
          <w:szCs w:val="22"/>
          <w:lang w:eastAsia="en-GB"/>
        </w:rPr>
        <w:t xml:space="preserve">. Furthermore, </w:t>
      </w:r>
      <w:r w:rsidR="001E6A18">
        <w:rPr>
          <w:rFonts w:ascii="Corbel" w:hAnsi="Corbel" w:cs="Times New Roman"/>
          <w:bCs/>
          <w:iCs/>
          <w:sz w:val="22"/>
          <w:szCs w:val="22"/>
          <w:lang w:eastAsia="en-GB"/>
        </w:rPr>
        <w:t>i</w:t>
      </w:r>
      <w:r w:rsidR="001E6A18" w:rsidRPr="00130277">
        <w:rPr>
          <w:rFonts w:ascii="Corbel" w:hAnsi="Corbel" w:cs="Times New Roman"/>
          <w:bCs/>
          <w:iCs/>
          <w:sz w:val="22"/>
          <w:szCs w:val="22"/>
          <w:lang w:eastAsia="en-GB"/>
        </w:rPr>
        <w:t xml:space="preserve">t </w:t>
      </w:r>
      <w:r w:rsidR="007F063B" w:rsidRPr="00130277">
        <w:rPr>
          <w:rFonts w:ascii="Corbel" w:hAnsi="Corbel" w:cs="Times New Roman"/>
          <w:bCs/>
          <w:iCs/>
          <w:sz w:val="22"/>
          <w:szCs w:val="22"/>
          <w:lang w:eastAsia="en-GB"/>
        </w:rPr>
        <w:t xml:space="preserve">is envisaged that this engagement with the media fraternity will incorporate the support of the UNDP communications team as a means of deepening its relationships with local media houses and leverage this as </w:t>
      </w:r>
      <w:r w:rsidR="0060713A">
        <w:rPr>
          <w:rFonts w:ascii="Corbel" w:hAnsi="Corbel" w:cs="Times New Roman"/>
          <w:bCs/>
          <w:iCs/>
          <w:sz w:val="22"/>
          <w:szCs w:val="22"/>
          <w:lang w:eastAsia="en-GB"/>
        </w:rPr>
        <w:t xml:space="preserve">and when </w:t>
      </w:r>
      <w:r w:rsidR="007F063B" w:rsidRPr="00130277">
        <w:rPr>
          <w:rFonts w:ascii="Corbel" w:hAnsi="Corbel" w:cs="Times New Roman"/>
          <w:bCs/>
          <w:iCs/>
          <w:sz w:val="22"/>
          <w:szCs w:val="22"/>
          <w:lang w:eastAsia="en-GB"/>
        </w:rPr>
        <w:t>necessary to provide more visibility to other UNDP programmes and activities.</w:t>
      </w:r>
    </w:p>
    <w:p w14:paraId="55155223" w14:textId="77777777" w:rsidR="00902E0A" w:rsidRPr="00D224E5" w:rsidRDefault="00902E0A" w:rsidP="00C70469">
      <w:pPr>
        <w:widowControl w:val="0"/>
        <w:spacing w:after="160" w:line="240" w:lineRule="auto"/>
        <w:contextualSpacing/>
        <w:jc w:val="both"/>
        <w:rPr>
          <w:rFonts w:ascii="Corbel" w:hAnsi="Corbel"/>
          <w:b/>
          <w:iCs/>
          <w:color w:val="002060"/>
          <w:sz w:val="22"/>
          <w:szCs w:val="22"/>
          <w:lang w:eastAsia="en-GB"/>
        </w:rPr>
      </w:pPr>
      <w:r w:rsidRPr="00D224E5">
        <w:rPr>
          <w:rFonts w:ascii="Corbel" w:hAnsi="Corbel"/>
          <w:b/>
          <w:iCs/>
          <w:color w:val="002060"/>
          <w:sz w:val="22"/>
          <w:szCs w:val="22"/>
          <w:lang w:eastAsia="en-GB"/>
        </w:rPr>
        <w:t xml:space="preserve">At least </w:t>
      </w:r>
      <w:r w:rsidR="0060713A" w:rsidRPr="00D224E5">
        <w:rPr>
          <w:rFonts w:ascii="Corbel" w:hAnsi="Corbel"/>
          <w:b/>
          <w:iCs/>
          <w:color w:val="002060"/>
          <w:sz w:val="22"/>
          <w:szCs w:val="22"/>
          <w:lang w:eastAsia="en-GB"/>
        </w:rPr>
        <w:t xml:space="preserve">one </w:t>
      </w:r>
      <w:r w:rsidR="006C2B2E" w:rsidRPr="00D224E5">
        <w:rPr>
          <w:rFonts w:ascii="Corbel" w:hAnsi="Corbel"/>
          <w:b/>
          <w:iCs/>
          <w:color w:val="002060"/>
          <w:sz w:val="22"/>
          <w:szCs w:val="22"/>
          <w:lang w:eastAsia="en-GB"/>
        </w:rPr>
        <w:t>y</w:t>
      </w:r>
      <w:r w:rsidRPr="00D224E5">
        <w:rPr>
          <w:rFonts w:ascii="Corbel" w:hAnsi="Corbel"/>
          <w:b/>
          <w:iCs/>
          <w:color w:val="002060"/>
          <w:sz w:val="22"/>
          <w:szCs w:val="22"/>
          <w:lang w:eastAsia="en-GB"/>
        </w:rPr>
        <w:t xml:space="preserve">outh or </w:t>
      </w:r>
      <w:r w:rsidR="006C2B2E" w:rsidRPr="00D224E5">
        <w:rPr>
          <w:rFonts w:ascii="Corbel" w:hAnsi="Corbel"/>
          <w:b/>
          <w:iCs/>
          <w:color w:val="002060"/>
          <w:sz w:val="22"/>
          <w:szCs w:val="22"/>
          <w:lang w:eastAsia="en-GB"/>
        </w:rPr>
        <w:t>w</w:t>
      </w:r>
      <w:r w:rsidRPr="00D224E5">
        <w:rPr>
          <w:rFonts w:ascii="Corbel" w:hAnsi="Corbel"/>
          <w:b/>
          <w:iCs/>
          <w:color w:val="002060"/>
          <w:sz w:val="22"/>
          <w:szCs w:val="22"/>
          <w:lang w:eastAsia="en-GB"/>
        </w:rPr>
        <w:t xml:space="preserve">omen’s </w:t>
      </w:r>
      <w:r w:rsidR="006C2B2E" w:rsidRPr="00D224E5">
        <w:rPr>
          <w:rFonts w:ascii="Corbel" w:hAnsi="Corbel"/>
          <w:b/>
          <w:iCs/>
          <w:color w:val="002060"/>
          <w:sz w:val="22"/>
          <w:szCs w:val="22"/>
          <w:lang w:eastAsia="en-GB"/>
        </w:rPr>
        <w:t>p</w:t>
      </w:r>
      <w:r w:rsidRPr="00D224E5">
        <w:rPr>
          <w:rFonts w:ascii="Corbel" w:hAnsi="Corbel"/>
          <w:b/>
          <w:iCs/>
          <w:color w:val="002060"/>
          <w:sz w:val="22"/>
          <w:szCs w:val="22"/>
          <w:lang w:eastAsia="en-GB"/>
        </w:rPr>
        <w:t>eace initiative established in three conflict clusters across Jonglei, Lakes</w:t>
      </w:r>
      <w:r w:rsidR="0060713A" w:rsidRPr="00D224E5">
        <w:rPr>
          <w:rFonts w:ascii="Corbel" w:hAnsi="Corbel"/>
          <w:b/>
          <w:iCs/>
          <w:color w:val="002060"/>
          <w:sz w:val="22"/>
          <w:szCs w:val="22"/>
          <w:lang w:eastAsia="en-GB"/>
        </w:rPr>
        <w:t>,</w:t>
      </w:r>
      <w:r w:rsidRPr="00D224E5">
        <w:rPr>
          <w:rFonts w:ascii="Corbel" w:hAnsi="Corbel"/>
          <w:b/>
          <w:iCs/>
          <w:color w:val="002060"/>
          <w:sz w:val="22"/>
          <w:szCs w:val="22"/>
          <w:lang w:eastAsia="en-GB"/>
        </w:rPr>
        <w:t xml:space="preserve"> and Eastern Equatoria States</w:t>
      </w:r>
    </w:p>
    <w:p w14:paraId="5B9A3B97" w14:textId="1C93CCC2" w:rsidR="00DB5961" w:rsidRPr="00130277" w:rsidRDefault="009D4147" w:rsidP="00C70469">
      <w:pPr>
        <w:widowControl w:val="0"/>
        <w:spacing w:after="160" w:line="240" w:lineRule="auto"/>
        <w:contextualSpacing/>
        <w:jc w:val="both"/>
        <w:rPr>
          <w:rFonts w:ascii="Corbel" w:hAnsi="Corbel"/>
          <w:sz w:val="22"/>
          <w:szCs w:val="22"/>
        </w:rPr>
      </w:pPr>
      <w:r>
        <w:rPr>
          <w:rFonts w:ascii="Corbel" w:hAnsi="Corbel"/>
          <w:sz w:val="22"/>
          <w:szCs w:val="22"/>
        </w:rPr>
        <w:lastRenderedPageBreak/>
        <w:t>One gender action</w:t>
      </w:r>
      <w:r w:rsidR="00144134">
        <w:rPr>
          <w:rFonts w:ascii="Corbel" w:hAnsi="Corbel"/>
          <w:sz w:val="22"/>
          <w:szCs w:val="22"/>
        </w:rPr>
        <w:t xml:space="preserve"> that involves mobilizing grassroot women </w:t>
      </w:r>
      <w:r>
        <w:rPr>
          <w:rFonts w:ascii="Corbel" w:hAnsi="Corbel"/>
          <w:sz w:val="22"/>
          <w:szCs w:val="22"/>
        </w:rPr>
        <w:t xml:space="preserve">has </w:t>
      </w:r>
      <w:r w:rsidR="00845504">
        <w:rPr>
          <w:rFonts w:ascii="Corbel" w:hAnsi="Corbel"/>
          <w:sz w:val="22"/>
          <w:szCs w:val="22"/>
        </w:rPr>
        <w:t xml:space="preserve">been jointly </w:t>
      </w:r>
      <w:r>
        <w:rPr>
          <w:rFonts w:ascii="Corbel" w:hAnsi="Corbel"/>
          <w:sz w:val="22"/>
          <w:szCs w:val="22"/>
        </w:rPr>
        <w:t xml:space="preserve">identified </w:t>
      </w:r>
      <w:r w:rsidR="0035347D">
        <w:rPr>
          <w:rFonts w:ascii="Corbel" w:hAnsi="Corbel"/>
          <w:sz w:val="22"/>
          <w:szCs w:val="22"/>
        </w:rPr>
        <w:t xml:space="preserve">with the </w:t>
      </w:r>
      <w:r w:rsidR="00DB5961" w:rsidRPr="00130277">
        <w:rPr>
          <w:rFonts w:ascii="Corbel" w:hAnsi="Corbel"/>
          <w:sz w:val="22"/>
          <w:szCs w:val="22"/>
        </w:rPr>
        <w:t xml:space="preserve">Minister of Gender </w:t>
      </w:r>
      <w:r w:rsidR="000220EB">
        <w:rPr>
          <w:rFonts w:ascii="Corbel" w:hAnsi="Corbel"/>
          <w:sz w:val="22"/>
          <w:szCs w:val="22"/>
        </w:rPr>
        <w:t>in</w:t>
      </w:r>
      <w:r w:rsidR="00DB5961" w:rsidRPr="00130277">
        <w:rPr>
          <w:rFonts w:ascii="Corbel" w:hAnsi="Corbel"/>
          <w:sz w:val="22"/>
          <w:szCs w:val="22"/>
        </w:rPr>
        <w:t xml:space="preserve"> Jonglei </w:t>
      </w:r>
      <w:r w:rsidR="009D329A">
        <w:rPr>
          <w:rFonts w:ascii="Corbel" w:hAnsi="Corbel"/>
          <w:sz w:val="22"/>
          <w:szCs w:val="22"/>
        </w:rPr>
        <w:t>State, f</w:t>
      </w:r>
      <w:r w:rsidR="000220EB">
        <w:rPr>
          <w:rFonts w:ascii="Corbel" w:hAnsi="Corbel"/>
          <w:sz w:val="22"/>
          <w:szCs w:val="22"/>
        </w:rPr>
        <w:t>ollowing detailed discussions on</w:t>
      </w:r>
      <w:r w:rsidR="00DB5961" w:rsidRPr="00130277">
        <w:rPr>
          <w:rFonts w:ascii="Corbel" w:hAnsi="Corbel"/>
          <w:sz w:val="22"/>
          <w:szCs w:val="22"/>
        </w:rPr>
        <w:t xml:space="preserve"> enhancing engageme</w:t>
      </w:r>
      <w:r>
        <w:rPr>
          <w:rFonts w:ascii="Corbel" w:hAnsi="Corbel"/>
          <w:sz w:val="22"/>
          <w:szCs w:val="22"/>
        </w:rPr>
        <w:t xml:space="preserve">nt </w:t>
      </w:r>
      <w:r w:rsidR="0060713A">
        <w:rPr>
          <w:rFonts w:ascii="Corbel" w:hAnsi="Corbel"/>
          <w:sz w:val="22"/>
          <w:szCs w:val="22"/>
        </w:rPr>
        <w:t xml:space="preserve">of women at grassroots level </w:t>
      </w:r>
      <w:r>
        <w:rPr>
          <w:rFonts w:ascii="Corbel" w:hAnsi="Corbel"/>
          <w:sz w:val="22"/>
          <w:szCs w:val="22"/>
        </w:rPr>
        <w:t xml:space="preserve">in peace and reconciliation.  At the end of the reporting </w:t>
      </w:r>
      <w:r w:rsidR="009D329A">
        <w:rPr>
          <w:rFonts w:ascii="Corbel" w:hAnsi="Corbel"/>
          <w:sz w:val="22"/>
          <w:szCs w:val="22"/>
        </w:rPr>
        <w:t>period, outcomes of the</w:t>
      </w:r>
      <w:r>
        <w:rPr>
          <w:rFonts w:ascii="Corbel" w:hAnsi="Corbel"/>
          <w:sz w:val="22"/>
          <w:szCs w:val="22"/>
        </w:rPr>
        <w:t xml:space="preserve"> joint discussion </w:t>
      </w:r>
      <w:r w:rsidR="00BE2EEB">
        <w:rPr>
          <w:rFonts w:ascii="Corbel" w:hAnsi="Corbel"/>
          <w:sz w:val="22"/>
          <w:szCs w:val="22"/>
        </w:rPr>
        <w:t xml:space="preserve">were consolidated into </w:t>
      </w:r>
      <w:r>
        <w:rPr>
          <w:rFonts w:ascii="Corbel" w:hAnsi="Corbel"/>
          <w:sz w:val="22"/>
          <w:szCs w:val="22"/>
        </w:rPr>
        <w:t xml:space="preserve">a </w:t>
      </w:r>
      <w:r w:rsidR="00DB5961" w:rsidRPr="00130277">
        <w:rPr>
          <w:rFonts w:ascii="Corbel" w:hAnsi="Corbel"/>
          <w:sz w:val="22"/>
          <w:szCs w:val="22"/>
        </w:rPr>
        <w:t>concept note on the Jonglei Women Peac</w:t>
      </w:r>
      <w:r w:rsidR="00BE2EEB">
        <w:rPr>
          <w:rFonts w:ascii="Corbel" w:hAnsi="Corbel"/>
          <w:sz w:val="22"/>
          <w:szCs w:val="22"/>
        </w:rPr>
        <w:t xml:space="preserve">e and Reconciliation Conference, which </w:t>
      </w:r>
      <w:r w:rsidR="00DB5961" w:rsidRPr="00130277">
        <w:rPr>
          <w:rFonts w:ascii="Corbel" w:hAnsi="Corbel"/>
          <w:sz w:val="22"/>
          <w:szCs w:val="22"/>
        </w:rPr>
        <w:t xml:space="preserve">details activities to be implemented by the women in the state </w:t>
      </w:r>
      <w:r w:rsidR="00C52E63">
        <w:rPr>
          <w:rFonts w:ascii="Corbel" w:hAnsi="Corbel"/>
          <w:sz w:val="22"/>
          <w:szCs w:val="22"/>
        </w:rPr>
        <w:t>in order to enhance</w:t>
      </w:r>
      <w:r w:rsidR="00DB5961" w:rsidRPr="00130277">
        <w:rPr>
          <w:rFonts w:ascii="Corbel" w:hAnsi="Corbel"/>
          <w:sz w:val="22"/>
          <w:szCs w:val="22"/>
        </w:rPr>
        <w:t xml:space="preserve"> cohesion among women from different ethnic groups</w:t>
      </w:r>
      <w:r>
        <w:rPr>
          <w:rFonts w:ascii="Corbel" w:hAnsi="Corbel"/>
          <w:sz w:val="22"/>
          <w:szCs w:val="22"/>
        </w:rPr>
        <w:t xml:space="preserve">. </w:t>
      </w:r>
    </w:p>
    <w:p w14:paraId="46ECF65B" w14:textId="77777777" w:rsidR="00C35169" w:rsidRDefault="00C35169" w:rsidP="00C70469">
      <w:pPr>
        <w:widowControl w:val="0"/>
        <w:spacing w:after="160" w:line="240" w:lineRule="auto"/>
        <w:contextualSpacing/>
        <w:rPr>
          <w:rFonts w:ascii="Corbel" w:hAnsi="Corbel"/>
          <w:b/>
          <w:iCs/>
          <w:color w:val="0070C0"/>
          <w:sz w:val="22"/>
          <w:szCs w:val="22"/>
          <w:lang w:eastAsia="en-GB"/>
        </w:rPr>
      </w:pPr>
    </w:p>
    <w:p w14:paraId="0BB3ED7C" w14:textId="77777777" w:rsidR="00D42886" w:rsidRDefault="00D42886" w:rsidP="00C70469">
      <w:pPr>
        <w:widowControl w:val="0"/>
        <w:spacing w:after="160" w:line="240" w:lineRule="auto"/>
        <w:contextualSpacing/>
        <w:rPr>
          <w:rFonts w:ascii="Corbel" w:hAnsi="Corbel"/>
        </w:rPr>
      </w:pPr>
    </w:p>
    <w:p w14:paraId="31D19212" w14:textId="77777777" w:rsidR="00D224E5" w:rsidRDefault="00D224E5" w:rsidP="00C70469">
      <w:pPr>
        <w:widowControl w:val="0"/>
        <w:spacing w:after="160" w:line="240" w:lineRule="auto"/>
        <w:contextualSpacing/>
        <w:rPr>
          <w:rFonts w:ascii="Corbel" w:hAnsi="Corbel"/>
        </w:rPr>
      </w:pPr>
    </w:p>
    <w:p w14:paraId="4FDD8119" w14:textId="77777777" w:rsidR="00D224E5" w:rsidRDefault="00D224E5" w:rsidP="00C70469">
      <w:pPr>
        <w:widowControl w:val="0"/>
        <w:spacing w:after="160" w:line="240" w:lineRule="auto"/>
        <w:contextualSpacing/>
        <w:rPr>
          <w:rFonts w:ascii="Corbel" w:hAnsi="Corbel"/>
        </w:rPr>
      </w:pPr>
    </w:p>
    <w:p w14:paraId="7FAE7DA3" w14:textId="77777777" w:rsidR="00D224E5" w:rsidRDefault="00D224E5" w:rsidP="00C70469">
      <w:pPr>
        <w:widowControl w:val="0"/>
        <w:spacing w:after="160" w:line="240" w:lineRule="auto"/>
        <w:contextualSpacing/>
        <w:rPr>
          <w:rFonts w:ascii="Corbel" w:hAnsi="Corbel"/>
        </w:rPr>
      </w:pPr>
    </w:p>
    <w:p w14:paraId="10AA5B28" w14:textId="25E5CE08" w:rsidR="00675D02" w:rsidRPr="003274EC" w:rsidRDefault="00675D02" w:rsidP="00F517FB">
      <w:pPr>
        <w:pStyle w:val="Heading1"/>
        <w:numPr>
          <w:ilvl w:val="0"/>
          <w:numId w:val="54"/>
        </w:numPr>
        <w:spacing w:before="0" w:after="160" w:line="240" w:lineRule="auto"/>
        <w:rPr>
          <w:rFonts w:ascii="Corbel" w:hAnsi="Corbel"/>
          <w:color w:val="002060"/>
          <w:sz w:val="28"/>
          <w:szCs w:val="28"/>
        </w:rPr>
      </w:pPr>
      <w:bookmarkStart w:id="4" w:name="_Toc428568958"/>
      <w:r w:rsidRPr="004915CA">
        <w:rPr>
          <w:rStyle w:val="Heading1Char"/>
          <w:rFonts w:ascii="Corbel" w:hAnsi="Corbel"/>
          <w:b/>
          <w:bCs/>
          <w:color w:val="002060"/>
          <w:sz w:val="22"/>
          <w:szCs w:val="22"/>
        </w:rPr>
        <w:t>Partnerships</w:t>
      </w:r>
      <w:bookmarkEnd w:id="4"/>
    </w:p>
    <w:p w14:paraId="7277CE57" w14:textId="77777777" w:rsidR="00675D02" w:rsidRPr="00130277" w:rsidRDefault="0088796F" w:rsidP="00C70469">
      <w:pPr>
        <w:spacing w:after="160" w:line="240" w:lineRule="auto"/>
        <w:ind w:left="360"/>
        <w:rPr>
          <w:rFonts w:ascii="Corbel" w:hAnsi="Corbel"/>
          <w:b/>
          <w:color w:val="auto"/>
          <w:sz w:val="22"/>
          <w:szCs w:val="22"/>
        </w:rPr>
      </w:pPr>
      <w:r>
        <w:rPr>
          <w:rFonts w:ascii="Corbel" w:hAnsi="Corbel"/>
          <w:b/>
          <w:color w:val="auto"/>
          <w:sz w:val="22"/>
          <w:szCs w:val="22"/>
          <w14:ligatures w14:val="none"/>
        </w:rPr>
        <w:pict w14:anchorId="3B8973FE">
          <v:rect id="_x0000_i1027" style="width:522pt;height:1.5pt" o:hralign="center" o:hrstd="t" o:hrnoshade="t" o:hr="t" fillcolor="#1b1d3d [2415]" stroked="f"/>
        </w:pict>
      </w:r>
    </w:p>
    <w:p w14:paraId="7933E460" w14:textId="77777777" w:rsidR="004908C1" w:rsidRDefault="00175960" w:rsidP="00C70469">
      <w:pPr>
        <w:spacing w:after="160" w:line="240" w:lineRule="auto"/>
        <w:jc w:val="both"/>
        <w:rPr>
          <w:rFonts w:ascii="Corbel" w:hAnsi="Corbel"/>
          <w:color w:val="auto"/>
          <w:sz w:val="22"/>
          <w:szCs w:val="22"/>
        </w:rPr>
      </w:pPr>
      <w:r w:rsidRPr="00130277">
        <w:rPr>
          <w:rFonts w:ascii="Corbel" w:hAnsi="Corbel"/>
          <w:color w:val="auto"/>
          <w:sz w:val="22"/>
          <w:szCs w:val="22"/>
        </w:rPr>
        <w:t xml:space="preserve">The project entered into several activity-based and strategic partnerships.  </w:t>
      </w:r>
    </w:p>
    <w:p w14:paraId="3CD9B440" w14:textId="22C173F7" w:rsidR="00AF5A33" w:rsidRPr="00130277" w:rsidRDefault="00EA59E1" w:rsidP="00C70469">
      <w:pPr>
        <w:spacing w:after="160" w:line="240" w:lineRule="auto"/>
        <w:jc w:val="both"/>
        <w:rPr>
          <w:rFonts w:ascii="Corbel" w:hAnsi="Corbel"/>
          <w:color w:val="auto"/>
          <w:sz w:val="22"/>
          <w:szCs w:val="22"/>
        </w:rPr>
      </w:pPr>
      <w:r>
        <w:rPr>
          <w:rFonts w:ascii="Corbel" w:hAnsi="Corbel"/>
          <w:color w:val="auto"/>
          <w:sz w:val="22"/>
          <w:szCs w:val="22"/>
        </w:rPr>
        <w:t>The</w:t>
      </w:r>
      <w:r w:rsidR="00175960" w:rsidRPr="00130277">
        <w:rPr>
          <w:rFonts w:ascii="Corbel" w:hAnsi="Corbel"/>
          <w:color w:val="auto"/>
          <w:sz w:val="22"/>
          <w:szCs w:val="22"/>
        </w:rPr>
        <w:t xml:space="preserve"> project worked closely with BCSSAC, MoI, MoJ, MoFA, </w:t>
      </w:r>
      <w:r>
        <w:rPr>
          <w:rFonts w:ascii="Corbel" w:hAnsi="Corbel"/>
          <w:color w:val="auto"/>
          <w:sz w:val="22"/>
          <w:szCs w:val="22"/>
        </w:rPr>
        <w:t xml:space="preserve">NBS, </w:t>
      </w:r>
      <w:r w:rsidR="00175960" w:rsidRPr="00130277">
        <w:rPr>
          <w:rFonts w:ascii="Corbel" w:hAnsi="Corbel"/>
          <w:color w:val="auto"/>
          <w:sz w:val="22"/>
          <w:szCs w:val="22"/>
        </w:rPr>
        <w:t xml:space="preserve">Saferworld, </w:t>
      </w:r>
      <w:r w:rsidRPr="00130277">
        <w:rPr>
          <w:rFonts w:ascii="Corbel" w:hAnsi="Corbel"/>
          <w:color w:val="auto"/>
          <w:sz w:val="22"/>
          <w:szCs w:val="22"/>
        </w:rPr>
        <w:t>and Regional</w:t>
      </w:r>
      <w:r w:rsidR="00AA2C38">
        <w:rPr>
          <w:rFonts w:ascii="Corbel" w:hAnsi="Corbel"/>
          <w:color w:val="auto"/>
          <w:sz w:val="22"/>
          <w:szCs w:val="22"/>
        </w:rPr>
        <w:t xml:space="preserve"> </w:t>
      </w:r>
      <w:r w:rsidR="00175960" w:rsidRPr="00130277">
        <w:rPr>
          <w:rFonts w:ascii="Corbel" w:hAnsi="Corbel"/>
          <w:color w:val="auto"/>
          <w:sz w:val="22"/>
          <w:szCs w:val="22"/>
        </w:rPr>
        <w:t>C</w:t>
      </w:r>
      <w:r w:rsidR="00AA2C38">
        <w:rPr>
          <w:rFonts w:ascii="Corbel" w:hAnsi="Corbel"/>
          <w:color w:val="auto"/>
          <w:sz w:val="22"/>
          <w:szCs w:val="22"/>
        </w:rPr>
        <w:t xml:space="preserve">entre on </w:t>
      </w:r>
      <w:r w:rsidR="00175960" w:rsidRPr="00130277">
        <w:rPr>
          <w:rFonts w:ascii="Corbel" w:hAnsi="Corbel"/>
          <w:color w:val="auto"/>
          <w:sz w:val="22"/>
          <w:szCs w:val="22"/>
        </w:rPr>
        <w:t>S</w:t>
      </w:r>
      <w:r w:rsidR="00AA2C38">
        <w:rPr>
          <w:rFonts w:ascii="Corbel" w:hAnsi="Corbel"/>
          <w:color w:val="auto"/>
          <w:sz w:val="22"/>
          <w:szCs w:val="22"/>
        </w:rPr>
        <w:t xml:space="preserve">mall </w:t>
      </w:r>
      <w:r w:rsidR="00175960" w:rsidRPr="00130277">
        <w:rPr>
          <w:rFonts w:ascii="Corbel" w:hAnsi="Corbel"/>
          <w:color w:val="auto"/>
          <w:sz w:val="22"/>
          <w:szCs w:val="22"/>
        </w:rPr>
        <w:t>A</w:t>
      </w:r>
      <w:r w:rsidR="00AA2C38">
        <w:rPr>
          <w:rFonts w:ascii="Corbel" w:hAnsi="Corbel"/>
          <w:color w:val="auto"/>
          <w:sz w:val="22"/>
          <w:szCs w:val="22"/>
        </w:rPr>
        <w:t>rms</w:t>
      </w:r>
      <w:r w:rsidR="00175960" w:rsidRPr="00130277">
        <w:rPr>
          <w:rFonts w:ascii="Corbel" w:hAnsi="Corbel"/>
          <w:color w:val="auto"/>
          <w:sz w:val="22"/>
          <w:szCs w:val="22"/>
        </w:rPr>
        <w:t xml:space="preserve">, </w:t>
      </w:r>
      <w:r w:rsidRPr="00130277">
        <w:rPr>
          <w:rFonts w:ascii="Corbel" w:hAnsi="Corbel"/>
          <w:color w:val="auto"/>
          <w:sz w:val="22"/>
          <w:szCs w:val="22"/>
        </w:rPr>
        <w:t xml:space="preserve">SSPRC </w:t>
      </w:r>
      <w:r w:rsidR="00175960" w:rsidRPr="00130277">
        <w:rPr>
          <w:rFonts w:ascii="Corbel" w:hAnsi="Corbel"/>
          <w:color w:val="auto"/>
          <w:sz w:val="22"/>
          <w:szCs w:val="22"/>
        </w:rPr>
        <w:t>CSOs, the media</w:t>
      </w:r>
      <w:r>
        <w:rPr>
          <w:rFonts w:ascii="Corbel" w:hAnsi="Corbel"/>
          <w:color w:val="auto"/>
          <w:sz w:val="22"/>
          <w:szCs w:val="22"/>
        </w:rPr>
        <w:t xml:space="preserve">, </w:t>
      </w:r>
      <w:r w:rsidR="004A06F2" w:rsidRPr="00130277">
        <w:rPr>
          <w:rFonts w:ascii="Corbel" w:hAnsi="Corbel"/>
          <w:color w:val="auto"/>
          <w:sz w:val="22"/>
          <w:szCs w:val="22"/>
        </w:rPr>
        <w:t xml:space="preserve">UN Country Team (i.e., UNICEF, UNESCO, </w:t>
      </w:r>
      <w:r w:rsidR="006D5B8E" w:rsidRPr="00130277">
        <w:rPr>
          <w:rFonts w:ascii="Corbel" w:hAnsi="Corbel"/>
          <w:color w:val="auto"/>
          <w:sz w:val="22"/>
          <w:szCs w:val="22"/>
        </w:rPr>
        <w:t>and UNFPA</w:t>
      </w:r>
      <w:r w:rsidR="00615010" w:rsidRPr="00130277">
        <w:rPr>
          <w:rFonts w:ascii="Corbel" w:hAnsi="Corbel"/>
          <w:color w:val="auto"/>
          <w:sz w:val="22"/>
          <w:szCs w:val="22"/>
        </w:rPr>
        <w:t>)</w:t>
      </w:r>
      <w:r w:rsidR="006D5B8E">
        <w:rPr>
          <w:rFonts w:ascii="Corbel" w:hAnsi="Corbel"/>
          <w:color w:val="auto"/>
          <w:sz w:val="22"/>
          <w:szCs w:val="22"/>
        </w:rPr>
        <w:t xml:space="preserve"> and </w:t>
      </w:r>
      <w:r w:rsidR="00AF5A33" w:rsidRPr="00130277">
        <w:rPr>
          <w:rFonts w:ascii="Corbel" w:hAnsi="Corbel"/>
          <w:color w:val="auto"/>
          <w:sz w:val="22"/>
          <w:szCs w:val="22"/>
        </w:rPr>
        <w:t>donor</w:t>
      </w:r>
      <w:r w:rsidR="004908C1">
        <w:rPr>
          <w:rFonts w:ascii="Corbel" w:hAnsi="Corbel"/>
          <w:color w:val="auto"/>
          <w:sz w:val="22"/>
          <w:szCs w:val="22"/>
        </w:rPr>
        <w:t xml:space="preserve"> partners</w:t>
      </w:r>
      <w:r w:rsidR="00AF5A33" w:rsidRPr="00130277">
        <w:rPr>
          <w:rFonts w:ascii="Corbel" w:hAnsi="Corbel"/>
          <w:color w:val="auto"/>
          <w:sz w:val="22"/>
          <w:szCs w:val="22"/>
        </w:rPr>
        <w:t xml:space="preserve"> </w:t>
      </w:r>
      <w:r w:rsidR="008167AE" w:rsidRPr="00130277">
        <w:rPr>
          <w:rFonts w:ascii="Corbel" w:hAnsi="Corbel"/>
          <w:color w:val="auto"/>
          <w:sz w:val="22"/>
          <w:szCs w:val="22"/>
        </w:rPr>
        <w:t>(DFID, Sweden, Norway and Switzerland)</w:t>
      </w:r>
      <w:r w:rsidR="006D5B8E">
        <w:rPr>
          <w:rFonts w:ascii="Corbel" w:hAnsi="Corbel"/>
          <w:color w:val="auto"/>
          <w:sz w:val="22"/>
          <w:szCs w:val="22"/>
        </w:rPr>
        <w:t xml:space="preserve">. </w:t>
      </w:r>
      <w:r w:rsidR="00496C77" w:rsidRPr="00130277">
        <w:rPr>
          <w:rFonts w:ascii="Corbel" w:hAnsi="Corbel"/>
          <w:color w:val="auto"/>
          <w:sz w:val="22"/>
          <w:szCs w:val="22"/>
        </w:rPr>
        <w:t xml:space="preserve">UNMISS </w:t>
      </w:r>
      <w:r w:rsidR="003715D9">
        <w:rPr>
          <w:rFonts w:ascii="Corbel" w:hAnsi="Corbel"/>
          <w:color w:val="auto"/>
          <w:sz w:val="22"/>
          <w:szCs w:val="22"/>
        </w:rPr>
        <w:t>Recovery, Reintegration &amp; Protection (RRP)</w:t>
      </w:r>
      <w:r w:rsidR="003715D9" w:rsidRPr="00130277">
        <w:rPr>
          <w:rFonts w:ascii="Corbel" w:hAnsi="Corbel"/>
          <w:color w:val="auto"/>
          <w:sz w:val="22"/>
          <w:szCs w:val="22"/>
        </w:rPr>
        <w:t xml:space="preserve"> </w:t>
      </w:r>
      <w:r w:rsidR="00496C77" w:rsidRPr="00130277">
        <w:rPr>
          <w:rFonts w:ascii="Corbel" w:hAnsi="Corbel"/>
          <w:color w:val="auto"/>
          <w:sz w:val="22"/>
          <w:szCs w:val="22"/>
        </w:rPr>
        <w:t xml:space="preserve">and </w:t>
      </w:r>
      <w:r w:rsidR="003715D9">
        <w:rPr>
          <w:rFonts w:ascii="Corbel" w:hAnsi="Corbel"/>
          <w:color w:val="auto"/>
          <w:sz w:val="22"/>
          <w:szCs w:val="22"/>
        </w:rPr>
        <w:t>Civil Affairs Division (CAD)</w:t>
      </w:r>
      <w:r w:rsidR="003715D9" w:rsidRPr="00130277">
        <w:rPr>
          <w:rFonts w:ascii="Corbel" w:hAnsi="Corbel"/>
          <w:color w:val="auto"/>
          <w:sz w:val="22"/>
          <w:szCs w:val="22"/>
        </w:rPr>
        <w:t xml:space="preserve"> </w:t>
      </w:r>
      <w:r w:rsidR="00496C77" w:rsidRPr="00130277">
        <w:rPr>
          <w:rFonts w:ascii="Corbel" w:hAnsi="Corbel"/>
          <w:color w:val="auto"/>
          <w:sz w:val="22"/>
          <w:szCs w:val="22"/>
        </w:rPr>
        <w:t xml:space="preserve">continue to collaborate on several initiatives including the CSB and support to various conflict mitigation and dialogue projects, particularly the Upper Nile Dialogue Forum.  </w:t>
      </w:r>
      <w:r w:rsidR="00B80370" w:rsidRPr="00130277">
        <w:rPr>
          <w:rFonts w:ascii="Corbel" w:hAnsi="Corbel"/>
          <w:color w:val="auto"/>
          <w:sz w:val="22"/>
          <w:szCs w:val="22"/>
        </w:rPr>
        <w:t xml:space="preserve"> </w:t>
      </w:r>
    </w:p>
    <w:p w14:paraId="06E4E19B" w14:textId="77777777" w:rsidR="00A472CD" w:rsidRPr="00130277" w:rsidRDefault="00A472CD" w:rsidP="00C70469">
      <w:pPr>
        <w:spacing w:after="160" w:line="240" w:lineRule="auto"/>
        <w:jc w:val="both"/>
        <w:rPr>
          <w:rFonts w:ascii="Corbel" w:hAnsi="Corbel"/>
          <w:color w:val="auto"/>
          <w:sz w:val="22"/>
          <w:szCs w:val="22"/>
        </w:rPr>
      </w:pPr>
    </w:p>
    <w:p w14:paraId="15AFAF6F" w14:textId="4AB6F1E6" w:rsidR="001D05F6" w:rsidRPr="003274EC" w:rsidRDefault="00A5375E" w:rsidP="00F517FB">
      <w:pPr>
        <w:pStyle w:val="Heading1"/>
        <w:numPr>
          <w:ilvl w:val="0"/>
          <w:numId w:val="54"/>
        </w:numPr>
        <w:spacing w:before="0" w:after="160" w:line="240" w:lineRule="auto"/>
        <w:rPr>
          <w:rFonts w:ascii="Corbel" w:hAnsi="Corbel"/>
          <w:color w:val="002060"/>
          <w:sz w:val="28"/>
          <w:szCs w:val="28"/>
        </w:rPr>
      </w:pPr>
      <w:bookmarkStart w:id="5" w:name="_Toc428568959"/>
      <w:r w:rsidRPr="004915CA">
        <w:rPr>
          <w:rStyle w:val="Heading1Char"/>
          <w:rFonts w:ascii="Corbel" w:hAnsi="Corbel"/>
          <w:b/>
          <w:bCs/>
          <w:color w:val="002060"/>
          <w:sz w:val="22"/>
          <w:szCs w:val="22"/>
        </w:rPr>
        <w:t>M</w:t>
      </w:r>
      <w:r w:rsidR="001D05F6" w:rsidRPr="004915CA">
        <w:rPr>
          <w:rStyle w:val="Heading1Char"/>
          <w:rFonts w:ascii="Corbel" w:hAnsi="Corbel"/>
          <w:b/>
          <w:bCs/>
          <w:color w:val="002060"/>
          <w:sz w:val="22"/>
          <w:szCs w:val="22"/>
        </w:rPr>
        <w:t>onitoring and Evaluation</w:t>
      </w:r>
      <w:bookmarkEnd w:id="5"/>
      <w:r w:rsidR="001D05F6" w:rsidRPr="003274EC">
        <w:rPr>
          <w:rFonts w:ascii="Corbel" w:hAnsi="Corbel"/>
          <w:color w:val="002060"/>
          <w:sz w:val="28"/>
          <w:szCs w:val="28"/>
        </w:rPr>
        <w:t xml:space="preserve"> </w:t>
      </w:r>
    </w:p>
    <w:p w14:paraId="0FE9EAAD" w14:textId="77777777" w:rsidR="001D05F6" w:rsidRPr="00130277" w:rsidRDefault="0088796F" w:rsidP="00C70469">
      <w:pPr>
        <w:pStyle w:val="ListParagraph"/>
        <w:spacing w:after="160" w:line="240" w:lineRule="auto"/>
        <w:ind w:left="360"/>
        <w:rPr>
          <w:rFonts w:ascii="Corbel" w:hAnsi="Corbel"/>
          <w:sz w:val="22"/>
          <w:szCs w:val="22"/>
        </w:rPr>
      </w:pPr>
      <w:r>
        <w:rPr>
          <w:rFonts w:ascii="Corbel" w:hAnsi="Corbel"/>
          <w:b/>
          <w:color w:val="002060"/>
          <w:sz w:val="22"/>
          <w:szCs w:val="22"/>
          <w14:ligatures w14:val="none"/>
        </w:rPr>
        <w:pict w14:anchorId="2333A14E">
          <v:rect id="_x0000_i1028" style="width:522pt;height:1.5pt" o:hralign="center" o:hrstd="t" o:hrnoshade="t" o:hr="t" fillcolor="#1b1d3d [2415]" stroked="f"/>
        </w:pict>
      </w:r>
    </w:p>
    <w:p w14:paraId="1BDCAEEA" w14:textId="77777777" w:rsidR="003E6783" w:rsidRPr="00D224E5" w:rsidRDefault="003E6783" w:rsidP="00C70469">
      <w:pPr>
        <w:pStyle w:val="NoSpacing"/>
        <w:spacing w:after="160"/>
        <w:jc w:val="center"/>
        <w:rPr>
          <w:rFonts w:ascii="Corbel" w:hAnsi="Corbel"/>
          <w:b/>
          <w:color w:val="002060"/>
        </w:rPr>
      </w:pPr>
      <w:r w:rsidRPr="00D224E5">
        <w:rPr>
          <w:rFonts w:ascii="Corbel" w:hAnsi="Corbel"/>
          <w:b/>
          <w:color w:val="002060"/>
        </w:rPr>
        <w:t>Monitorin</w:t>
      </w:r>
      <w:r w:rsidR="00B57325" w:rsidRPr="00D224E5">
        <w:rPr>
          <w:rFonts w:ascii="Corbel" w:hAnsi="Corbel"/>
          <w:b/>
          <w:color w:val="002060"/>
        </w:rPr>
        <w:t>g and Evaluation Missions i</w:t>
      </w:r>
      <w:r w:rsidR="00CE216E" w:rsidRPr="00D224E5">
        <w:rPr>
          <w:rFonts w:ascii="Corbel" w:hAnsi="Corbel"/>
          <w:b/>
          <w:color w:val="002060"/>
        </w:rPr>
        <w:t>n Q2</w:t>
      </w:r>
      <w:r w:rsidR="00F83233" w:rsidRPr="00D224E5">
        <w:rPr>
          <w:rFonts w:ascii="Corbel" w:hAnsi="Corbel"/>
          <w:b/>
          <w:color w:val="002060"/>
        </w:rPr>
        <w:t xml:space="preserve"> 2015</w:t>
      </w:r>
    </w:p>
    <w:tbl>
      <w:tblPr>
        <w:tblStyle w:val="TableGrid2"/>
        <w:tblW w:w="10662" w:type="dxa"/>
        <w:jc w:val="right"/>
        <w:tblBorders>
          <w:left w:val="none" w:sz="0" w:space="0" w:color="auto"/>
          <w:right w:val="none" w:sz="0" w:space="0" w:color="auto"/>
          <w:insideV w:val="none" w:sz="0" w:space="0" w:color="auto"/>
        </w:tblBorders>
        <w:tblLook w:val="04A0" w:firstRow="1" w:lastRow="0" w:firstColumn="1" w:lastColumn="0" w:noHBand="0" w:noVBand="1"/>
      </w:tblPr>
      <w:tblGrid>
        <w:gridCol w:w="2695"/>
        <w:gridCol w:w="2610"/>
        <w:gridCol w:w="2486"/>
        <w:gridCol w:w="2871"/>
      </w:tblGrid>
      <w:tr w:rsidR="00182E46" w:rsidRPr="00130277" w14:paraId="768B6DA9" w14:textId="77777777" w:rsidTr="00D224E5">
        <w:trPr>
          <w:jc w:val="right"/>
        </w:trPr>
        <w:tc>
          <w:tcPr>
            <w:tcW w:w="2695" w:type="dxa"/>
            <w:shd w:val="clear" w:color="auto" w:fill="D9DFEF" w:themeFill="accent1" w:themeFillTint="33"/>
          </w:tcPr>
          <w:p w14:paraId="3309C4AD" w14:textId="77777777" w:rsidR="00182E46" w:rsidRPr="00D224E5" w:rsidRDefault="00182E46" w:rsidP="00C70469">
            <w:pPr>
              <w:spacing w:after="160" w:line="240" w:lineRule="auto"/>
              <w:rPr>
                <w:rFonts w:ascii="Corbel" w:hAnsi="Corbel"/>
                <w:b/>
                <w:color w:val="002060"/>
              </w:rPr>
            </w:pPr>
            <w:r w:rsidRPr="00D224E5">
              <w:rPr>
                <w:rFonts w:ascii="Corbel" w:hAnsi="Corbel"/>
                <w:b/>
                <w:color w:val="002060"/>
              </w:rPr>
              <w:t xml:space="preserve">Location </w:t>
            </w:r>
          </w:p>
          <w:p w14:paraId="18CAE15D" w14:textId="77777777" w:rsidR="00182E46" w:rsidRPr="00D224E5" w:rsidRDefault="00182E46" w:rsidP="00C70469">
            <w:pPr>
              <w:spacing w:after="160" w:line="240" w:lineRule="auto"/>
              <w:rPr>
                <w:rFonts w:ascii="Corbel" w:hAnsi="Corbel"/>
                <w:color w:val="002060"/>
              </w:rPr>
            </w:pPr>
          </w:p>
        </w:tc>
        <w:tc>
          <w:tcPr>
            <w:tcW w:w="2610" w:type="dxa"/>
            <w:shd w:val="clear" w:color="auto" w:fill="D9DFEF" w:themeFill="accent1" w:themeFillTint="33"/>
          </w:tcPr>
          <w:p w14:paraId="3A346F52" w14:textId="77777777" w:rsidR="00182E46" w:rsidRPr="00D224E5" w:rsidRDefault="00182E46" w:rsidP="00C70469">
            <w:pPr>
              <w:spacing w:after="160" w:line="240" w:lineRule="auto"/>
              <w:rPr>
                <w:rFonts w:ascii="Corbel" w:hAnsi="Corbel"/>
                <w:b/>
                <w:color w:val="002060"/>
              </w:rPr>
            </w:pPr>
            <w:r w:rsidRPr="00D224E5">
              <w:rPr>
                <w:rFonts w:ascii="Corbel" w:hAnsi="Corbel"/>
                <w:b/>
                <w:color w:val="002060"/>
              </w:rPr>
              <w:t>Purpose</w:t>
            </w:r>
          </w:p>
        </w:tc>
        <w:tc>
          <w:tcPr>
            <w:tcW w:w="2486" w:type="dxa"/>
            <w:shd w:val="clear" w:color="auto" w:fill="D9DFEF" w:themeFill="accent1" w:themeFillTint="33"/>
          </w:tcPr>
          <w:p w14:paraId="089F8205" w14:textId="77777777" w:rsidR="00182E46" w:rsidRPr="00D224E5" w:rsidRDefault="00182E46" w:rsidP="00C70469">
            <w:pPr>
              <w:spacing w:after="160" w:line="240" w:lineRule="auto"/>
              <w:rPr>
                <w:rFonts w:ascii="Corbel" w:hAnsi="Corbel"/>
                <w:b/>
                <w:color w:val="002060"/>
              </w:rPr>
            </w:pPr>
            <w:r w:rsidRPr="00D224E5">
              <w:rPr>
                <w:rFonts w:ascii="Corbel" w:hAnsi="Corbel"/>
                <w:b/>
                <w:color w:val="002060"/>
              </w:rPr>
              <w:t>Findings</w:t>
            </w:r>
          </w:p>
        </w:tc>
        <w:tc>
          <w:tcPr>
            <w:tcW w:w="2871" w:type="dxa"/>
            <w:shd w:val="clear" w:color="auto" w:fill="D9DFEF" w:themeFill="accent1" w:themeFillTint="33"/>
          </w:tcPr>
          <w:p w14:paraId="6A4BBC80" w14:textId="77777777" w:rsidR="00182E46" w:rsidRPr="00D224E5" w:rsidRDefault="00182E46" w:rsidP="00C70469">
            <w:pPr>
              <w:spacing w:after="160" w:line="240" w:lineRule="auto"/>
              <w:rPr>
                <w:rFonts w:ascii="Corbel" w:hAnsi="Corbel"/>
                <w:b/>
                <w:color w:val="002060"/>
              </w:rPr>
            </w:pPr>
            <w:r w:rsidRPr="00D224E5">
              <w:rPr>
                <w:rFonts w:ascii="Corbel" w:hAnsi="Corbel"/>
                <w:b/>
                <w:color w:val="002060"/>
              </w:rPr>
              <w:t>Action Taken/Recommendations</w:t>
            </w:r>
          </w:p>
        </w:tc>
      </w:tr>
      <w:tr w:rsidR="005637A3" w:rsidRPr="00130277" w14:paraId="76B9C91B" w14:textId="77777777" w:rsidTr="00D224E5">
        <w:trPr>
          <w:jc w:val="right"/>
        </w:trPr>
        <w:tc>
          <w:tcPr>
            <w:tcW w:w="2695" w:type="dxa"/>
          </w:tcPr>
          <w:p w14:paraId="5DFAF390" w14:textId="1D410AEE" w:rsidR="005637A3" w:rsidRPr="00130277" w:rsidRDefault="00357A82" w:rsidP="00C70469">
            <w:pPr>
              <w:spacing w:after="160" w:line="240" w:lineRule="auto"/>
              <w:jc w:val="both"/>
              <w:rPr>
                <w:rFonts w:ascii="Corbel" w:hAnsi="Corbel"/>
              </w:rPr>
            </w:pPr>
            <w:r w:rsidRPr="00130277">
              <w:rPr>
                <w:rFonts w:ascii="Corbel" w:hAnsi="Corbel"/>
              </w:rPr>
              <w:t>Northern Bahr el Ghazal, Lakes, Western Bahr el Ghazal, Warrap, Jonglei</w:t>
            </w:r>
            <w:r w:rsidR="006648F5">
              <w:rPr>
                <w:rFonts w:ascii="Corbel" w:hAnsi="Corbel"/>
              </w:rPr>
              <w:t>,</w:t>
            </w:r>
            <w:r w:rsidRPr="00130277">
              <w:rPr>
                <w:rFonts w:ascii="Corbel" w:hAnsi="Corbel"/>
              </w:rPr>
              <w:t xml:space="preserve"> and Central Equatoria</w:t>
            </w:r>
          </w:p>
        </w:tc>
        <w:tc>
          <w:tcPr>
            <w:tcW w:w="2610" w:type="dxa"/>
          </w:tcPr>
          <w:p w14:paraId="7F5ECF39" w14:textId="77777777" w:rsidR="005637A3" w:rsidRPr="00130277" w:rsidRDefault="00357A82" w:rsidP="00C70469">
            <w:pPr>
              <w:spacing w:after="160" w:line="240" w:lineRule="auto"/>
              <w:jc w:val="both"/>
              <w:rPr>
                <w:rFonts w:ascii="Corbel" w:hAnsi="Corbel"/>
              </w:rPr>
            </w:pPr>
            <w:r w:rsidRPr="00130277">
              <w:rPr>
                <w:rFonts w:ascii="Corbel" w:hAnsi="Corbel"/>
              </w:rPr>
              <w:t>Assess progress and oversee the rollout of the national perception survey on peace and community security</w:t>
            </w:r>
          </w:p>
        </w:tc>
        <w:tc>
          <w:tcPr>
            <w:tcW w:w="2486" w:type="dxa"/>
          </w:tcPr>
          <w:p w14:paraId="7340BDD5" w14:textId="77777777" w:rsidR="005637A3" w:rsidRPr="00130277" w:rsidRDefault="002A4B18" w:rsidP="00C70469">
            <w:pPr>
              <w:pStyle w:val="ListParagraph"/>
              <w:numPr>
                <w:ilvl w:val="0"/>
                <w:numId w:val="5"/>
              </w:numPr>
              <w:spacing w:after="160" w:line="240" w:lineRule="auto"/>
              <w:ind w:left="281"/>
              <w:rPr>
                <w:rFonts w:ascii="Corbel" w:hAnsi="Corbel"/>
              </w:rPr>
            </w:pPr>
            <w:r w:rsidRPr="00130277">
              <w:rPr>
                <w:rFonts w:ascii="Corbel" w:hAnsi="Corbel"/>
              </w:rPr>
              <w:t xml:space="preserve">Rollout has been largely successful, though some initial challenges with attaining necessary clearances from state government and security actors despite clearances provided at the national level.  </w:t>
            </w:r>
          </w:p>
          <w:p w14:paraId="15BF8599" w14:textId="77777777" w:rsidR="002A4B18" w:rsidRPr="00130277" w:rsidRDefault="002A4B18" w:rsidP="00C70469">
            <w:pPr>
              <w:pStyle w:val="ListParagraph"/>
              <w:numPr>
                <w:ilvl w:val="0"/>
                <w:numId w:val="5"/>
              </w:numPr>
              <w:spacing w:after="160" w:line="240" w:lineRule="auto"/>
              <w:ind w:left="281"/>
              <w:rPr>
                <w:rFonts w:ascii="Corbel" w:hAnsi="Corbel"/>
              </w:rPr>
            </w:pPr>
            <w:r w:rsidRPr="00130277">
              <w:rPr>
                <w:rFonts w:ascii="Corbel" w:hAnsi="Corbel"/>
              </w:rPr>
              <w:t xml:space="preserve">Coordination between NBS and contracted firm initially challenging due to communication lapses.  </w:t>
            </w:r>
          </w:p>
          <w:p w14:paraId="6F7503BD" w14:textId="77777777" w:rsidR="002A4B18" w:rsidRPr="00130277" w:rsidRDefault="00703222" w:rsidP="00C70469">
            <w:pPr>
              <w:pStyle w:val="ListParagraph"/>
              <w:numPr>
                <w:ilvl w:val="0"/>
                <w:numId w:val="5"/>
              </w:numPr>
              <w:spacing w:after="160" w:line="240" w:lineRule="auto"/>
              <w:ind w:left="281"/>
              <w:rPr>
                <w:rFonts w:ascii="Corbel" w:hAnsi="Corbel"/>
              </w:rPr>
            </w:pPr>
            <w:r w:rsidRPr="00130277">
              <w:rPr>
                <w:rFonts w:ascii="Corbel" w:hAnsi="Corbel"/>
              </w:rPr>
              <w:t>Volatile of security</w:t>
            </w:r>
            <w:r w:rsidR="002A4B18" w:rsidRPr="00130277">
              <w:rPr>
                <w:rFonts w:ascii="Corbel" w:hAnsi="Corbel"/>
              </w:rPr>
              <w:t>, high levels of displa</w:t>
            </w:r>
            <w:r w:rsidR="00431DC3" w:rsidRPr="00130277">
              <w:rPr>
                <w:rFonts w:ascii="Corbel" w:hAnsi="Corbel"/>
              </w:rPr>
              <w:t xml:space="preserve">cement and logistic/weather constraints are the </w:t>
            </w:r>
            <w:r w:rsidR="00431DC3" w:rsidRPr="00130277">
              <w:rPr>
                <w:rFonts w:ascii="Corbel" w:hAnsi="Corbel"/>
              </w:rPr>
              <w:lastRenderedPageBreak/>
              <w:t xml:space="preserve">greatest cause of delays.  </w:t>
            </w:r>
          </w:p>
        </w:tc>
        <w:tc>
          <w:tcPr>
            <w:tcW w:w="2871" w:type="dxa"/>
          </w:tcPr>
          <w:p w14:paraId="771D5C99" w14:textId="77777777" w:rsidR="005637A3" w:rsidRPr="00D224E5" w:rsidRDefault="00AD6485" w:rsidP="00C70469">
            <w:pPr>
              <w:numPr>
                <w:ilvl w:val="0"/>
                <w:numId w:val="5"/>
              </w:numPr>
              <w:spacing w:after="160" w:line="240" w:lineRule="auto"/>
              <w:ind w:left="360"/>
              <w:rPr>
                <w:rFonts w:ascii="Corbel" w:hAnsi="Corbel"/>
                <w:color w:val="002060"/>
              </w:rPr>
            </w:pPr>
            <w:r w:rsidRPr="00D224E5">
              <w:rPr>
                <w:rFonts w:ascii="Corbel" w:hAnsi="Corbel"/>
                <w:color w:val="002060"/>
              </w:rPr>
              <w:lastRenderedPageBreak/>
              <w:t>NBS and UNDP presence and engagement with national counterparts greatly facilitated clearance process</w:t>
            </w:r>
          </w:p>
          <w:p w14:paraId="3C764C00" w14:textId="77777777" w:rsidR="00700C51" w:rsidRPr="00D224E5" w:rsidRDefault="00432C35" w:rsidP="00C70469">
            <w:pPr>
              <w:numPr>
                <w:ilvl w:val="0"/>
                <w:numId w:val="5"/>
              </w:numPr>
              <w:spacing w:after="160" w:line="240" w:lineRule="auto"/>
              <w:ind w:left="360"/>
              <w:rPr>
                <w:rFonts w:ascii="Corbel" w:hAnsi="Corbel"/>
                <w:color w:val="002060"/>
              </w:rPr>
            </w:pPr>
            <w:r w:rsidRPr="00D224E5">
              <w:rPr>
                <w:rFonts w:ascii="Corbel" w:hAnsi="Corbel"/>
                <w:color w:val="002060"/>
              </w:rPr>
              <w:t>UNDP facilitated communication, helping to clarify roles and responsibilities between NBS and the contracted firm</w:t>
            </w:r>
            <w:r w:rsidR="00703D7D" w:rsidRPr="00D224E5">
              <w:rPr>
                <w:rFonts w:ascii="Corbel" w:hAnsi="Corbel"/>
                <w:color w:val="002060"/>
              </w:rPr>
              <w:t xml:space="preserve"> during the rollout of the surv</w:t>
            </w:r>
            <w:r w:rsidR="002A596A" w:rsidRPr="00D224E5">
              <w:rPr>
                <w:rFonts w:ascii="Corbel" w:hAnsi="Corbel"/>
                <w:color w:val="002060"/>
              </w:rPr>
              <w:t>ey.</w:t>
            </w:r>
          </w:p>
          <w:p w14:paraId="214E5D91" w14:textId="77777777" w:rsidR="002A596A" w:rsidRPr="00D224E5" w:rsidRDefault="00E00157" w:rsidP="00C70469">
            <w:pPr>
              <w:numPr>
                <w:ilvl w:val="0"/>
                <w:numId w:val="5"/>
              </w:numPr>
              <w:spacing w:after="160" w:line="240" w:lineRule="auto"/>
              <w:ind w:left="360"/>
              <w:rPr>
                <w:rFonts w:ascii="Corbel" w:hAnsi="Corbel"/>
                <w:color w:val="002060"/>
              </w:rPr>
            </w:pPr>
            <w:r w:rsidRPr="00D224E5">
              <w:rPr>
                <w:rFonts w:ascii="Corbel" w:hAnsi="Corbel"/>
                <w:color w:val="002060"/>
              </w:rPr>
              <w:t xml:space="preserve">Enumeration Areas </w:t>
            </w:r>
            <w:r w:rsidR="00E23F81" w:rsidRPr="00D224E5">
              <w:rPr>
                <w:rFonts w:ascii="Corbel" w:hAnsi="Corbel"/>
                <w:color w:val="002060"/>
              </w:rPr>
              <w:t xml:space="preserve">(EA) </w:t>
            </w:r>
            <w:r w:rsidRPr="00D224E5">
              <w:rPr>
                <w:rFonts w:ascii="Corbel" w:hAnsi="Corbel"/>
                <w:color w:val="002060"/>
              </w:rPr>
              <w:t>need to be re-</w:t>
            </w:r>
            <w:r w:rsidR="00184389" w:rsidRPr="00D224E5">
              <w:rPr>
                <w:rFonts w:ascii="Corbel" w:hAnsi="Corbel"/>
                <w:color w:val="002060"/>
              </w:rPr>
              <w:t xml:space="preserve">prioritized based </w:t>
            </w:r>
            <w:r w:rsidR="00384504" w:rsidRPr="00D224E5">
              <w:rPr>
                <w:rFonts w:ascii="Corbel" w:hAnsi="Corbel"/>
                <w:color w:val="002060"/>
              </w:rPr>
              <w:t xml:space="preserve">on conflict dynamics </w:t>
            </w:r>
            <w:r w:rsidR="00AB47E6" w:rsidRPr="00D224E5">
              <w:rPr>
                <w:rFonts w:ascii="Corbel" w:hAnsi="Corbel"/>
                <w:color w:val="002060"/>
              </w:rPr>
              <w:t xml:space="preserve">and </w:t>
            </w:r>
            <w:r w:rsidR="00C76A6B" w:rsidRPr="00D224E5">
              <w:rPr>
                <w:rFonts w:ascii="Corbel" w:hAnsi="Corbel"/>
                <w:color w:val="002060"/>
              </w:rPr>
              <w:t>seasonality</w:t>
            </w:r>
            <w:r w:rsidR="0000410F" w:rsidRPr="00D224E5">
              <w:rPr>
                <w:rFonts w:ascii="Corbel" w:hAnsi="Corbel"/>
                <w:color w:val="002060"/>
              </w:rPr>
              <w:t xml:space="preserve"> to ensure </w:t>
            </w:r>
            <w:r w:rsidR="00217982" w:rsidRPr="00D224E5">
              <w:rPr>
                <w:rFonts w:ascii="Corbel" w:hAnsi="Corbel"/>
                <w:color w:val="002060"/>
              </w:rPr>
              <w:t>timely coverage</w:t>
            </w:r>
            <w:r w:rsidR="001E37E6" w:rsidRPr="00D224E5">
              <w:rPr>
                <w:rFonts w:ascii="Corbel" w:hAnsi="Corbel"/>
                <w:color w:val="002060"/>
              </w:rPr>
              <w:t xml:space="preserve">.  </w:t>
            </w:r>
          </w:p>
          <w:p w14:paraId="566834AE" w14:textId="77777777" w:rsidR="00E23F81" w:rsidRPr="00D224E5" w:rsidRDefault="00E23F81" w:rsidP="00C70469">
            <w:pPr>
              <w:numPr>
                <w:ilvl w:val="0"/>
                <w:numId w:val="5"/>
              </w:numPr>
              <w:spacing w:after="160" w:line="240" w:lineRule="auto"/>
              <w:ind w:left="360"/>
              <w:rPr>
                <w:rFonts w:ascii="Corbel" w:hAnsi="Corbel"/>
                <w:color w:val="002060"/>
              </w:rPr>
            </w:pPr>
            <w:r w:rsidRPr="00D224E5">
              <w:rPr>
                <w:rFonts w:ascii="Corbel" w:hAnsi="Corbel"/>
                <w:color w:val="002060"/>
              </w:rPr>
              <w:t xml:space="preserve">Original EA selection may need to be revisited to identify replacement EAs or </w:t>
            </w:r>
            <w:r w:rsidRPr="00D224E5">
              <w:rPr>
                <w:rFonts w:ascii="Corbel" w:hAnsi="Corbel"/>
                <w:color w:val="002060"/>
              </w:rPr>
              <w:lastRenderedPageBreak/>
              <w:t xml:space="preserve">proxies given displacement and access challenges.  </w:t>
            </w:r>
          </w:p>
        </w:tc>
      </w:tr>
      <w:tr w:rsidR="00182E46" w:rsidRPr="00130277" w14:paraId="75B3BC9F" w14:textId="77777777" w:rsidTr="00D224E5">
        <w:trPr>
          <w:jc w:val="right"/>
        </w:trPr>
        <w:tc>
          <w:tcPr>
            <w:tcW w:w="2695" w:type="dxa"/>
          </w:tcPr>
          <w:p w14:paraId="5064FF1A" w14:textId="77777777" w:rsidR="00182E46" w:rsidRPr="00130277" w:rsidRDefault="00182E46" w:rsidP="00C70469">
            <w:pPr>
              <w:spacing w:after="160" w:line="240" w:lineRule="auto"/>
              <w:jc w:val="both"/>
              <w:rPr>
                <w:rFonts w:ascii="Corbel" w:hAnsi="Corbel"/>
              </w:rPr>
            </w:pPr>
            <w:r w:rsidRPr="00130277">
              <w:rPr>
                <w:rFonts w:ascii="Corbel" w:hAnsi="Corbel"/>
              </w:rPr>
              <w:lastRenderedPageBreak/>
              <w:t xml:space="preserve">Dor and Abuyong, Awerial  County, Lakes state </w:t>
            </w:r>
          </w:p>
          <w:p w14:paraId="4D9B70AC" w14:textId="77777777" w:rsidR="00182E46" w:rsidRPr="00130277" w:rsidRDefault="00182E46" w:rsidP="00C70469">
            <w:pPr>
              <w:spacing w:after="160" w:line="240" w:lineRule="auto"/>
              <w:jc w:val="both"/>
              <w:rPr>
                <w:rFonts w:ascii="Corbel" w:hAnsi="Corbel"/>
              </w:rPr>
            </w:pPr>
          </w:p>
        </w:tc>
        <w:tc>
          <w:tcPr>
            <w:tcW w:w="2610" w:type="dxa"/>
          </w:tcPr>
          <w:p w14:paraId="5F3E435C" w14:textId="77777777" w:rsidR="00182E46" w:rsidRPr="00130277" w:rsidRDefault="00182E46" w:rsidP="00C70469">
            <w:pPr>
              <w:spacing w:after="160" w:line="240" w:lineRule="auto"/>
              <w:jc w:val="both"/>
              <w:rPr>
                <w:rFonts w:ascii="Corbel" w:hAnsi="Corbel"/>
              </w:rPr>
            </w:pPr>
            <w:r w:rsidRPr="00130277">
              <w:rPr>
                <w:rFonts w:ascii="Corbel" w:hAnsi="Corbel"/>
              </w:rPr>
              <w:t>To inspect the state of the community police outposts after the expiry of the defects liability period (DLP)</w:t>
            </w:r>
          </w:p>
          <w:p w14:paraId="72AB0832" w14:textId="77777777" w:rsidR="00182E46" w:rsidRPr="00130277" w:rsidRDefault="00182E46" w:rsidP="00C70469">
            <w:pPr>
              <w:spacing w:after="160" w:line="240" w:lineRule="auto"/>
              <w:ind w:left="360"/>
              <w:rPr>
                <w:rFonts w:ascii="Corbel" w:hAnsi="Corbel"/>
              </w:rPr>
            </w:pPr>
          </w:p>
        </w:tc>
        <w:tc>
          <w:tcPr>
            <w:tcW w:w="2486" w:type="dxa"/>
          </w:tcPr>
          <w:p w14:paraId="266655F5" w14:textId="77777777" w:rsidR="00182E46" w:rsidRPr="00130277" w:rsidRDefault="00182E46" w:rsidP="00C70469">
            <w:pPr>
              <w:spacing w:after="160" w:line="240" w:lineRule="auto"/>
              <w:rPr>
                <w:rFonts w:ascii="Corbel" w:hAnsi="Corbel"/>
              </w:rPr>
            </w:pPr>
            <w:r w:rsidRPr="00130277">
              <w:rPr>
                <w:rFonts w:ascii="Corbel" w:hAnsi="Corbel"/>
              </w:rPr>
              <w:t>The buildings are now sound after correction of defects; 4 and 15 police officers are deployed at Dor and Abuyong community police outposts respectively</w:t>
            </w:r>
          </w:p>
        </w:tc>
        <w:tc>
          <w:tcPr>
            <w:tcW w:w="2871" w:type="dxa"/>
          </w:tcPr>
          <w:p w14:paraId="3EFC7225" w14:textId="77777777" w:rsidR="00182E46" w:rsidRPr="00D224E5" w:rsidRDefault="00182E46" w:rsidP="00C70469">
            <w:pPr>
              <w:numPr>
                <w:ilvl w:val="0"/>
                <w:numId w:val="5"/>
              </w:numPr>
              <w:spacing w:after="160" w:line="240" w:lineRule="auto"/>
              <w:ind w:left="360"/>
              <w:rPr>
                <w:rFonts w:ascii="Corbel" w:hAnsi="Corbel"/>
                <w:color w:val="002060"/>
              </w:rPr>
            </w:pPr>
            <w:r w:rsidRPr="00D224E5">
              <w:rPr>
                <w:rFonts w:ascii="Corbel" w:hAnsi="Corbel"/>
                <w:color w:val="002060"/>
              </w:rPr>
              <w:t>The contractor sent a team to rectify the defects at the police outposts; retention payment released;</w:t>
            </w:r>
          </w:p>
        </w:tc>
      </w:tr>
      <w:tr w:rsidR="00182E46" w:rsidRPr="00130277" w14:paraId="70CE775D" w14:textId="77777777" w:rsidTr="0076459E">
        <w:trPr>
          <w:trHeight w:val="865"/>
          <w:jc w:val="right"/>
        </w:trPr>
        <w:tc>
          <w:tcPr>
            <w:tcW w:w="2695" w:type="dxa"/>
          </w:tcPr>
          <w:p w14:paraId="0B580F09" w14:textId="77777777" w:rsidR="00182E46" w:rsidRPr="00130277" w:rsidRDefault="00182E46" w:rsidP="00C70469">
            <w:pPr>
              <w:spacing w:after="160" w:line="240" w:lineRule="auto"/>
              <w:jc w:val="both"/>
              <w:rPr>
                <w:rFonts w:ascii="Corbel" w:hAnsi="Corbel"/>
              </w:rPr>
            </w:pPr>
            <w:r w:rsidRPr="00130277">
              <w:rPr>
                <w:rFonts w:ascii="Corbel" w:hAnsi="Corbel"/>
              </w:rPr>
              <w:t xml:space="preserve">Annuol, Yirol West County, Lakes state </w:t>
            </w:r>
          </w:p>
          <w:p w14:paraId="4C4575B4" w14:textId="77777777" w:rsidR="00182E46" w:rsidRPr="00130277" w:rsidRDefault="00182E46" w:rsidP="00C70469">
            <w:pPr>
              <w:spacing w:after="160" w:line="240" w:lineRule="auto"/>
              <w:jc w:val="both"/>
              <w:rPr>
                <w:rFonts w:ascii="Corbel" w:hAnsi="Corbel"/>
              </w:rPr>
            </w:pPr>
          </w:p>
        </w:tc>
        <w:tc>
          <w:tcPr>
            <w:tcW w:w="2610" w:type="dxa"/>
          </w:tcPr>
          <w:p w14:paraId="595B6F7D" w14:textId="728AA2EB" w:rsidR="00182E46" w:rsidRPr="00130277" w:rsidRDefault="00182E46" w:rsidP="0076459E">
            <w:pPr>
              <w:spacing w:after="160" w:line="240" w:lineRule="auto"/>
              <w:jc w:val="both"/>
              <w:rPr>
                <w:rFonts w:ascii="Corbel" w:hAnsi="Corbel"/>
              </w:rPr>
            </w:pPr>
            <w:r w:rsidRPr="00130277">
              <w:rPr>
                <w:rFonts w:ascii="Corbel" w:hAnsi="Corbel"/>
              </w:rPr>
              <w:t>To inspect the state of the community police outpost after the expiry of the defects liability period (DLP)</w:t>
            </w:r>
          </w:p>
        </w:tc>
        <w:tc>
          <w:tcPr>
            <w:tcW w:w="2486" w:type="dxa"/>
          </w:tcPr>
          <w:p w14:paraId="23D0F729" w14:textId="77777777" w:rsidR="00182E46" w:rsidRPr="00130277" w:rsidRDefault="00182E46" w:rsidP="00C70469">
            <w:pPr>
              <w:spacing w:after="160" w:line="240" w:lineRule="auto"/>
              <w:rPr>
                <w:rFonts w:ascii="Corbel" w:hAnsi="Corbel"/>
              </w:rPr>
            </w:pPr>
            <w:r w:rsidRPr="00130277">
              <w:rPr>
                <w:rFonts w:ascii="Corbel" w:hAnsi="Corbel"/>
              </w:rPr>
              <w:t xml:space="preserve">The building is found sound and the compound is well maintained; 10 police officers are deployed </w:t>
            </w:r>
          </w:p>
        </w:tc>
        <w:tc>
          <w:tcPr>
            <w:tcW w:w="2871" w:type="dxa"/>
          </w:tcPr>
          <w:p w14:paraId="22A6B730" w14:textId="77777777" w:rsidR="00182E46" w:rsidRPr="00D224E5" w:rsidRDefault="00182E46" w:rsidP="00C70469">
            <w:pPr>
              <w:numPr>
                <w:ilvl w:val="0"/>
                <w:numId w:val="5"/>
              </w:numPr>
              <w:spacing w:after="160" w:line="240" w:lineRule="auto"/>
              <w:ind w:left="360"/>
              <w:rPr>
                <w:rFonts w:ascii="Corbel" w:hAnsi="Corbel"/>
                <w:color w:val="002060"/>
              </w:rPr>
            </w:pPr>
            <w:r w:rsidRPr="00D224E5">
              <w:rPr>
                <w:rFonts w:ascii="Corbel" w:hAnsi="Corbel"/>
                <w:color w:val="002060"/>
              </w:rPr>
              <w:t>Retention payment released;</w:t>
            </w:r>
          </w:p>
        </w:tc>
      </w:tr>
      <w:tr w:rsidR="00182E46" w:rsidRPr="00130277" w14:paraId="0577318E" w14:textId="77777777" w:rsidTr="00D224E5">
        <w:trPr>
          <w:jc w:val="right"/>
        </w:trPr>
        <w:tc>
          <w:tcPr>
            <w:tcW w:w="2695" w:type="dxa"/>
          </w:tcPr>
          <w:p w14:paraId="3BC61D34" w14:textId="77777777" w:rsidR="00182E46" w:rsidRPr="00130277" w:rsidRDefault="00182E46" w:rsidP="00C70469">
            <w:pPr>
              <w:spacing w:after="160" w:line="240" w:lineRule="auto"/>
              <w:rPr>
                <w:rFonts w:ascii="Corbel" w:hAnsi="Corbel"/>
              </w:rPr>
            </w:pPr>
            <w:r w:rsidRPr="00130277">
              <w:rPr>
                <w:rFonts w:ascii="Corbel" w:hAnsi="Corbel"/>
              </w:rPr>
              <w:t>CSB site in Raja, Raja  County, Western Bahir El Ghazal state</w:t>
            </w:r>
          </w:p>
          <w:p w14:paraId="3A5B1574" w14:textId="77777777" w:rsidR="00182E46" w:rsidRPr="00130277" w:rsidRDefault="00182E46" w:rsidP="00C70469">
            <w:pPr>
              <w:spacing w:after="160" w:line="240" w:lineRule="auto"/>
              <w:jc w:val="both"/>
              <w:rPr>
                <w:rFonts w:ascii="Corbel" w:hAnsi="Corbel"/>
              </w:rPr>
            </w:pPr>
          </w:p>
        </w:tc>
        <w:tc>
          <w:tcPr>
            <w:tcW w:w="2610" w:type="dxa"/>
          </w:tcPr>
          <w:p w14:paraId="5352DA82" w14:textId="77777777" w:rsidR="00182E46" w:rsidRPr="00130277" w:rsidRDefault="00182E46" w:rsidP="00C70469">
            <w:pPr>
              <w:spacing w:after="160" w:line="240" w:lineRule="auto"/>
              <w:jc w:val="both"/>
              <w:rPr>
                <w:rFonts w:ascii="Corbel" w:hAnsi="Corbel"/>
              </w:rPr>
            </w:pPr>
            <w:r w:rsidRPr="00130277">
              <w:rPr>
                <w:rFonts w:ascii="Corbel" w:hAnsi="Corbel"/>
              </w:rPr>
              <w:t>To inspect the CSB after the expiry of the DLP</w:t>
            </w:r>
          </w:p>
          <w:p w14:paraId="2C957F20" w14:textId="77777777" w:rsidR="00182E46" w:rsidRPr="00130277" w:rsidRDefault="00182E46" w:rsidP="00C70469">
            <w:pPr>
              <w:spacing w:after="160" w:line="240" w:lineRule="auto"/>
              <w:ind w:left="720"/>
              <w:rPr>
                <w:rFonts w:ascii="Corbel" w:hAnsi="Corbel"/>
              </w:rPr>
            </w:pPr>
          </w:p>
        </w:tc>
        <w:tc>
          <w:tcPr>
            <w:tcW w:w="2486" w:type="dxa"/>
          </w:tcPr>
          <w:p w14:paraId="7E3AB68D" w14:textId="77777777" w:rsidR="00182E46" w:rsidRPr="00130277" w:rsidRDefault="00182E46" w:rsidP="00C70469">
            <w:pPr>
              <w:spacing w:after="160" w:line="240" w:lineRule="auto"/>
              <w:jc w:val="both"/>
              <w:rPr>
                <w:rFonts w:ascii="Corbel" w:hAnsi="Corbel"/>
              </w:rPr>
            </w:pPr>
            <w:r w:rsidRPr="00130277">
              <w:rPr>
                <w:rFonts w:ascii="Corbel" w:hAnsi="Corbel"/>
              </w:rPr>
              <w:t>Though the structure is in good condition; building developed  minor defects (cracks on aprons, peeling off skirting paints; wall cracks at roof edges, malfunctioning ventilators); ICT equipment are under-utilized</w:t>
            </w:r>
          </w:p>
          <w:p w14:paraId="2D7A4DD0" w14:textId="77777777" w:rsidR="00182E46" w:rsidRPr="00130277" w:rsidRDefault="00182E46" w:rsidP="00C70469">
            <w:pPr>
              <w:spacing w:after="160" w:line="240" w:lineRule="auto"/>
              <w:rPr>
                <w:rFonts w:ascii="Corbel" w:hAnsi="Corbel"/>
              </w:rPr>
            </w:pPr>
          </w:p>
        </w:tc>
        <w:tc>
          <w:tcPr>
            <w:tcW w:w="2871" w:type="dxa"/>
          </w:tcPr>
          <w:p w14:paraId="4807F184" w14:textId="77777777" w:rsidR="00182E46" w:rsidRPr="00D224E5" w:rsidRDefault="00182E46" w:rsidP="00C70469">
            <w:pPr>
              <w:numPr>
                <w:ilvl w:val="0"/>
                <w:numId w:val="5"/>
              </w:numPr>
              <w:spacing w:after="160" w:line="240" w:lineRule="auto"/>
              <w:ind w:left="360"/>
              <w:rPr>
                <w:rFonts w:ascii="Corbel" w:hAnsi="Corbel"/>
                <w:color w:val="002060"/>
              </w:rPr>
            </w:pPr>
            <w:r w:rsidRPr="00D224E5">
              <w:rPr>
                <w:rFonts w:ascii="Corbel" w:hAnsi="Corbel"/>
                <w:color w:val="002060"/>
              </w:rPr>
              <w:t>The contractor sent a team to rectify the defects at the CSB; retention payment released;</w:t>
            </w:r>
          </w:p>
          <w:p w14:paraId="73C91D55" w14:textId="77777777" w:rsidR="00182E46" w:rsidRPr="00D224E5" w:rsidRDefault="00182E46" w:rsidP="00C70469">
            <w:pPr>
              <w:numPr>
                <w:ilvl w:val="0"/>
                <w:numId w:val="5"/>
              </w:numPr>
              <w:spacing w:after="160" w:line="240" w:lineRule="auto"/>
              <w:ind w:left="360"/>
              <w:rPr>
                <w:rFonts w:ascii="Corbel" w:hAnsi="Corbel"/>
                <w:color w:val="002060"/>
              </w:rPr>
            </w:pPr>
            <w:r w:rsidRPr="00D224E5">
              <w:rPr>
                <w:rFonts w:ascii="Corbel" w:hAnsi="Corbel"/>
                <w:color w:val="002060"/>
              </w:rPr>
              <w:t>Organize ICT trainings to improve usage, and guide the management committee on how to mobilize financial resources from the ICT equipment;</w:t>
            </w:r>
          </w:p>
        </w:tc>
      </w:tr>
      <w:tr w:rsidR="00182E46" w:rsidRPr="00130277" w14:paraId="272FDCD5" w14:textId="77777777" w:rsidTr="00D224E5">
        <w:trPr>
          <w:jc w:val="right"/>
        </w:trPr>
        <w:tc>
          <w:tcPr>
            <w:tcW w:w="2695" w:type="dxa"/>
          </w:tcPr>
          <w:p w14:paraId="48B4C8D0" w14:textId="77777777" w:rsidR="00182E46" w:rsidRPr="00130277" w:rsidRDefault="00182E46" w:rsidP="00C70469">
            <w:pPr>
              <w:spacing w:after="160" w:line="240" w:lineRule="auto"/>
              <w:rPr>
                <w:rFonts w:ascii="Corbel" w:hAnsi="Corbel"/>
              </w:rPr>
            </w:pPr>
            <w:r w:rsidRPr="00130277">
              <w:rPr>
                <w:rFonts w:ascii="Corbel" w:hAnsi="Corbel"/>
              </w:rPr>
              <w:t>CSB site in Boro Medina, Raja  County, Western Bahir El Ghazal state</w:t>
            </w:r>
          </w:p>
          <w:p w14:paraId="5A889E31" w14:textId="77777777" w:rsidR="00182E46" w:rsidRPr="00130277" w:rsidRDefault="00182E46" w:rsidP="00C70469">
            <w:pPr>
              <w:spacing w:after="160" w:line="240" w:lineRule="auto"/>
              <w:jc w:val="both"/>
              <w:rPr>
                <w:rFonts w:ascii="Corbel" w:hAnsi="Corbel"/>
              </w:rPr>
            </w:pPr>
          </w:p>
        </w:tc>
        <w:tc>
          <w:tcPr>
            <w:tcW w:w="2610" w:type="dxa"/>
          </w:tcPr>
          <w:p w14:paraId="46299458" w14:textId="77777777" w:rsidR="00182E46" w:rsidRPr="00130277" w:rsidRDefault="00182E46" w:rsidP="00C70469">
            <w:pPr>
              <w:spacing w:after="160" w:line="240" w:lineRule="auto"/>
              <w:jc w:val="both"/>
              <w:rPr>
                <w:rFonts w:ascii="Corbel" w:hAnsi="Corbel"/>
              </w:rPr>
            </w:pPr>
            <w:r w:rsidRPr="00130277">
              <w:rPr>
                <w:rFonts w:ascii="Corbel" w:hAnsi="Corbel"/>
              </w:rPr>
              <w:t>To inspect the CSB after the expiry of the DLP</w:t>
            </w:r>
          </w:p>
          <w:p w14:paraId="442CC5F1" w14:textId="77777777" w:rsidR="00182E46" w:rsidRPr="00130277" w:rsidRDefault="00182E46" w:rsidP="00C70469">
            <w:pPr>
              <w:spacing w:after="160" w:line="240" w:lineRule="auto"/>
              <w:jc w:val="both"/>
              <w:rPr>
                <w:rFonts w:ascii="Corbel" w:hAnsi="Corbel"/>
              </w:rPr>
            </w:pPr>
          </w:p>
          <w:p w14:paraId="04B27D74" w14:textId="77777777" w:rsidR="00182E46" w:rsidRPr="00130277" w:rsidRDefault="00182E46" w:rsidP="00C70469">
            <w:pPr>
              <w:spacing w:after="160" w:line="240" w:lineRule="auto"/>
              <w:rPr>
                <w:rFonts w:ascii="Corbel" w:hAnsi="Corbel"/>
              </w:rPr>
            </w:pPr>
            <w:r w:rsidRPr="00130277">
              <w:rPr>
                <w:rFonts w:ascii="Corbel" w:hAnsi="Corbel"/>
              </w:rPr>
              <w:t>To monitor the installation of ICT equipment delivered</w:t>
            </w:r>
          </w:p>
          <w:p w14:paraId="4E8388E2" w14:textId="77777777" w:rsidR="00182E46" w:rsidRPr="00130277" w:rsidRDefault="00182E46" w:rsidP="00C70469">
            <w:pPr>
              <w:spacing w:after="160" w:line="240" w:lineRule="auto"/>
              <w:ind w:left="720"/>
              <w:rPr>
                <w:rFonts w:ascii="Corbel" w:hAnsi="Corbel"/>
              </w:rPr>
            </w:pPr>
          </w:p>
        </w:tc>
        <w:tc>
          <w:tcPr>
            <w:tcW w:w="2486" w:type="dxa"/>
          </w:tcPr>
          <w:p w14:paraId="2727135B" w14:textId="77777777" w:rsidR="00182E46" w:rsidRPr="00130277" w:rsidRDefault="00182E46" w:rsidP="00C70469">
            <w:pPr>
              <w:spacing w:after="160" w:line="240" w:lineRule="auto"/>
              <w:jc w:val="both"/>
              <w:rPr>
                <w:rFonts w:ascii="Corbel" w:hAnsi="Corbel"/>
              </w:rPr>
            </w:pPr>
            <w:r w:rsidRPr="00130277">
              <w:rPr>
                <w:rFonts w:ascii="Corbel" w:hAnsi="Corbel"/>
              </w:rPr>
              <w:t>Though the structure is in good condition, building sustained  minor defects (detached ceiling boards, broken door handle); fencing is found defect free; ICT equipment remained uninstalled</w:t>
            </w:r>
          </w:p>
          <w:p w14:paraId="211E47F4" w14:textId="77777777" w:rsidR="00182E46" w:rsidRPr="00130277" w:rsidRDefault="00182E46" w:rsidP="00C70469">
            <w:pPr>
              <w:spacing w:after="160" w:line="240" w:lineRule="auto"/>
              <w:rPr>
                <w:rFonts w:ascii="Corbel" w:hAnsi="Corbel"/>
              </w:rPr>
            </w:pPr>
          </w:p>
        </w:tc>
        <w:tc>
          <w:tcPr>
            <w:tcW w:w="2871" w:type="dxa"/>
          </w:tcPr>
          <w:p w14:paraId="21BB1078" w14:textId="77777777" w:rsidR="00182E46" w:rsidRPr="00D224E5" w:rsidRDefault="00182E46" w:rsidP="00C70469">
            <w:pPr>
              <w:numPr>
                <w:ilvl w:val="0"/>
                <w:numId w:val="5"/>
              </w:numPr>
              <w:spacing w:after="160" w:line="240" w:lineRule="auto"/>
              <w:ind w:left="360"/>
              <w:rPr>
                <w:rFonts w:ascii="Corbel" w:hAnsi="Corbel"/>
                <w:color w:val="002060"/>
              </w:rPr>
            </w:pPr>
            <w:r w:rsidRPr="00D224E5">
              <w:rPr>
                <w:rFonts w:ascii="Corbel" w:hAnsi="Corbel"/>
                <w:color w:val="002060"/>
              </w:rPr>
              <w:t>Retention payment for fencing released;</w:t>
            </w:r>
          </w:p>
          <w:p w14:paraId="2073813F" w14:textId="77777777" w:rsidR="00182E46" w:rsidRPr="00D224E5" w:rsidRDefault="00182E46" w:rsidP="00C70469">
            <w:pPr>
              <w:numPr>
                <w:ilvl w:val="0"/>
                <w:numId w:val="5"/>
              </w:numPr>
              <w:spacing w:after="160" w:line="240" w:lineRule="auto"/>
              <w:ind w:left="360"/>
              <w:rPr>
                <w:rFonts w:ascii="Corbel" w:hAnsi="Corbel"/>
                <w:color w:val="002060"/>
              </w:rPr>
            </w:pPr>
            <w:r w:rsidRPr="00D224E5">
              <w:rPr>
                <w:rFonts w:ascii="Corbel" w:hAnsi="Corbel"/>
                <w:color w:val="002060"/>
              </w:rPr>
              <w:t>ICT equipment installed;</w:t>
            </w:r>
          </w:p>
          <w:p w14:paraId="0A320377" w14:textId="77777777" w:rsidR="00182E46" w:rsidRPr="00D224E5" w:rsidRDefault="00182E46" w:rsidP="00C70469">
            <w:pPr>
              <w:numPr>
                <w:ilvl w:val="0"/>
                <w:numId w:val="5"/>
              </w:numPr>
              <w:spacing w:after="160" w:line="240" w:lineRule="auto"/>
              <w:ind w:left="360"/>
              <w:rPr>
                <w:rFonts w:ascii="Corbel" w:hAnsi="Corbel"/>
                <w:color w:val="002060"/>
              </w:rPr>
            </w:pPr>
            <w:r w:rsidRPr="00D224E5">
              <w:rPr>
                <w:rFonts w:ascii="Corbel" w:hAnsi="Corbel"/>
                <w:color w:val="002060"/>
              </w:rPr>
              <w:t xml:space="preserve">Organize ICT trainings to improve usage, and guide the management committee on how to mobilize financial resources from </w:t>
            </w:r>
            <w:r w:rsidR="001A1C72" w:rsidRPr="00D224E5">
              <w:rPr>
                <w:rFonts w:ascii="Corbel" w:hAnsi="Corbel"/>
                <w:color w:val="002060"/>
              </w:rPr>
              <w:t>usage of the</w:t>
            </w:r>
            <w:r w:rsidRPr="00D224E5">
              <w:rPr>
                <w:rFonts w:ascii="Corbel" w:hAnsi="Corbel"/>
                <w:color w:val="002060"/>
              </w:rPr>
              <w:t xml:space="preserve"> ICT equipment;</w:t>
            </w:r>
          </w:p>
          <w:p w14:paraId="3BBB9AD6" w14:textId="77777777" w:rsidR="00182E46" w:rsidRPr="00D224E5" w:rsidRDefault="00182E46" w:rsidP="00C70469">
            <w:pPr>
              <w:numPr>
                <w:ilvl w:val="0"/>
                <w:numId w:val="5"/>
              </w:numPr>
              <w:spacing w:after="160" w:line="240" w:lineRule="auto"/>
              <w:ind w:left="360"/>
              <w:rPr>
                <w:rFonts w:ascii="Corbel" w:hAnsi="Corbel"/>
                <w:color w:val="002060"/>
              </w:rPr>
            </w:pPr>
            <w:r w:rsidRPr="00D224E5">
              <w:rPr>
                <w:rFonts w:ascii="Corbel" w:hAnsi="Corbel"/>
                <w:color w:val="002060"/>
              </w:rPr>
              <w:t>Initiate projects with other partners to generate income to maintain the CSB;</w:t>
            </w:r>
          </w:p>
        </w:tc>
      </w:tr>
    </w:tbl>
    <w:p w14:paraId="7237B017" w14:textId="77777777" w:rsidR="00560628" w:rsidRPr="00130277" w:rsidRDefault="00560628" w:rsidP="00C70469">
      <w:pPr>
        <w:tabs>
          <w:tab w:val="left" w:pos="7836"/>
        </w:tabs>
        <w:spacing w:after="160" w:line="240" w:lineRule="auto"/>
        <w:rPr>
          <w:rFonts w:ascii="Corbel" w:hAnsi="Corbel"/>
        </w:rPr>
      </w:pPr>
    </w:p>
    <w:p w14:paraId="5D6B64F4" w14:textId="3FA559C1" w:rsidR="001D05F6" w:rsidRPr="003274EC" w:rsidRDefault="00A5375E" w:rsidP="00F517FB">
      <w:pPr>
        <w:pStyle w:val="Heading1"/>
        <w:numPr>
          <w:ilvl w:val="0"/>
          <w:numId w:val="54"/>
        </w:numPr>
        <w:spacing w:before="0" w:after="160" w:line="240" w:lineRule="auto"/>
        <w:rPr>
          <w:rFonts w:ascii="Corbel" w:hAnsi="Corbel"/>
          <w:color w:val="002060"/>
          <w:sz w:val="28"/>
          <w:szCs w:val="28"/>
        </w:rPr>
      </w:pPr>
      <w:bookmarkStart w:id="6" w:name="_Toc428568960"/>
      <w:r w:rsidRPr="004915CA">
        <w:rPr>
          <w:rStyle w:val="Heading1Char"/>
          <w:rFonts w:ascii="Corbel" w:hAnsi="Corbel"/>
          <w:b/>
          <w:bCs/>
          <w:color w:val="002060"/>
          <w:sz w:val="22"/>
          <w:szCs w:val="22"/>
        </w:rPr>
        <w:t>C</w:t>
      </w:r>
      <w:r w:rsidR="001D05F6" w:rsidRPr="004915CA">
        <w:rPr>
          <w:rStyle w:val="Heading1Char"/>
          <w:rFonts w:ascii="Corbel" w:hAnsi="Corbel"/>
          <w:b/>
          <w:bCs/>
          <w:color w:val="002060"/>
          <w:sz w:val="22"/>
          <w:szCs w:val="22"/>
        </w:rPr>
        <w:t>hallenges / Issues</w:t>
      </w:r>
      <w:bookmarkEnd w:id="6"/>
      <w:r w:rsidR="001D05F6" w:rsidRPr="003274EC">
        <w:rPr>
          <w:rFonts w:ascii="Corbel" w:hAnsi="Corbel"/>
          <w:color w:val="002060"/>
          <w:sz w:val="28"/>
          <w:szCs w:val="28"/>
        </w:rPr>
        <w:t xml:space="preserve"> </w:t>
      </w:r>
    </w:p>
    <w:p w14:paraId="7C0CD58E" w14:textId="77777777" w:rsidR="001D05F6" w:rsidRPr="00130277" w:rsidRDefault="0088796F" w:rsidP="00C70469">
      <w:pPr>
        <w:spacing w:after="160" w:line="240" w:lineRule="auto"/>
        <w:rPr>
          <w:rFonts w:ascii="Corbel" w:hAnsi="Corbel"/>
          <w:sz w:val="22"/>
          <w:szCs w:val="22"/>
        </w:rPr>
      </w:pPr>
      <w:r>
        <w:rPr>
          <w:rFonts w:ascii="Corbel" w:hAnsi="Corbel"/>
          <w:sz w:val="22"/>
          <w:szCs w:val="22"/>
        </w:rPr>
        <w:pict w14:anchorId="0EBFF280">
          <v:rect id="_x0000_i1029" style="width:522pt;height:1.5pt" o:hralign="center" o:hrstd="t" o:hrnoshade="t" o:hr="t" fillcolor="#1b1d3d [2415]" stroked="f"/>
        </w:pict>
      </w:r>
    </w:p>
    <w:p w14:paraId="7FACA81B" w14:textId="77777777" w:rsidR="00E255BB" w:rsidRPr="00E255BB" w:rsidRDefault="002D01C9" w:rsidP="0076459E">
      <w:pPr>
        <w:pStyle w:val="ListParagraph"/>
        <w:numPr>
          <w:ilvl w:val="0"/>
          <w:numId w:val="44"/>
        </w:numPr>
        <w:spacing w:after="160" w:line="240" w:lineRule="auto"/>
        <w:ind w:left="714" w:hanging="357"/>
        <w:contextualSpacing w:val="0"/>
        <w:jc w:val="both"/>
        <w:rPr>
          <w:rFonts w:ascii="Corbel" w:hAnsi="Corbel"/>
          <w:b/>
          <w:bCs/>
          <w:sz w:val="22"/>
          <w:szCs w:val="22"/>
          <w:lang w:val="en-GB"/>
        </w:rPr>
      </w:pPr>
      <w:r>
        <w:rPr>
          <w:rFonts w:ascii="Corbel" w:hAnsi="Corbel"/>
          <w:color w:val="auto"/>
          <w:sz w:val="22"/>
          <w:szCs w:val="22"/>
        </w:rPr>
        <w:t>The f</w:t>
      </w:r>
      <w:r w:rsidR="00AC3AE5" w:rsidRPr="000B4FB8">
        <w:rPr>
          <w:rFonts w:ascii="Corbel" w:hAnsi="Corbel"/>
          <w:color w:val="auto"/>
          <w:sz w:val="22"/>
          <w:szCs w:val="22"/>
        </w:rPr>
        <w:t xml:space="preserve">ailure to reach a negotiated political settlement to the current crisis has delayed and limited efforts to focus at the policy-level or core governance </w:t>
      </w:r>
      <w:r w:rsidR="00E255BB">
        <w:rPr>
          <w:rFonts w:ascii="Corbel" w:hAnsi="Corbel"/>
          <w:color w:val="auto"/>
          <w:sz w:val="22"/>
          <w:szCs w:val="22"/>
        </w:rPr>
        <w:t>aspects of UNDP’s programming.</w:t>
      </w:r>
    </w:p>
    <w:p w14:paraId="55F350EC" w14:textId="0373ED4F" w:rsidR="00AC3AE5" w:rsidRPr="0076459E" w:rsidRDefault="00AC3AE5" w:rsidP="0076459E">
      <w:pPr>
        <w:pStyle w:val="ListParagraph"/>
        <w:numPr>
          <w:ilvl w:val="0"/>
          <w:numId w:val="44"/>
        </w:numPr>
        <w:spacing w:after="160" w:line="240" w:lineRule="auto"/>
        <w:ind w:left="714" w:hanging="357"/>
        <w:contextualSpacing w:val="0"/>
        <w:jc w:val="both"/>
        <w:rPr>
          <w:rFonts w:ascii="Corbel" w:hAnsi="Corbel"/>
          <w:b/>
          <w:bCs/>
          <w:sz w:val="22"/>
          <w:szCs w:val="22"/>
          <w:lang w:val="en-GB"/>
        </w:rPr>
      </w:pPr>
      <w:r w:rsidRPr="000B4FB8">
        <w:rPr>
          <w:rFonts w:ascii="Corbel" w:hAnsi="Corbel"/>
          <w:color w:val="auto"/>
          <w:sz w:val="22"/>
          <w:szCs w:val="22"/>
        </w:rPr>
        <w:t xml:space="preserve">This </w:t>
      </w:r>
      <w:r w:rsidR="00E255BB">
        <w:rPr>
          <w:rFonts w:ascii="Corbel" w:hAnsi="Corbel"/>
          <w:color w:val="auto"/>
          <w:sz w:val="22"/>
          <w:szCs w:val="22"/>
        </w:rPr>
        <w:t xml:space="preserve">conflict </w:t>
      </w:r>
      <w:r w:rsidRPr="000B4FB8">
        <w:rPr>
          <w:rFonts w:ascii="Corbel" w:hAnsi="Corbel"/>
          <w:color w:val="auto"/>
          <w:sz w:val="22"/>
          <w:szCs w:val="22"/>
        </w:rPr>
        <w:t xml:space="preserve">continues to impact on the operating environment, proving difficult to complete commitments programmed prior to the outbreak of conflict in 2013 including, handing over CSBs located in Opposition-controlled areas as well as to finalize civil works in Maper (Lakes) and Boma (GPAA). </w:t>
      </w:r>
    </w:p>
    <w:p w14:paraId="3FF85084" w14:textId="4B99098E" w:rsidR="00AC3AE5" w:rsidRPr="00130277" w:rsidRDefault="00AC3AE5" w:rsidP="00C70469">
      <w:pPr>
        <w:pStyle w:val="ListParagraph"/>
        <w:numPr>
          <w:ilvl w:val="0"/>
          <w:numId w:val="44"/>
        </w:numPr>
        <w:spacing w:after="160" w:line="240" w:lineRule="auto"/>
        <w:jc w:val="both"/>
        <w:rPr>
          <w:rFonts w:ascii="Corbel" w:hAnsi="Corbel"/>
          <w:color w:val="auto"/>
          <w:sz w:val="22"/>
          <w:szCs w:val="22"/>
        </w:rPr>
      </w:pPr>
      <w:r w:rsidRPr="00130277">
        <w:rPr>
          <w:rFonts w:ascii="Corbel" w:hAnsi="Corbel"/>
          <w:color w:val="auto"/>
          <w:sz w:val="22"/>
          <w:szCs w:val="22"/>
        </w:rPr>
        <w:lastRenderedPageBreak/>
        <w:t>The uncertainty and unpredictability of specific regions of the country have also compromised activities under the CSAC “Accelerating Interdependencies” project whereby previously stable areas have become epicenters of recent violence.  This has shifted local attitudes on inter-communal relations and has also made some location</w:t>
      </w:r>
      <w:r w:rsidR="009A05FC">
        <w:rPr>
          <w:rFonts w:ascii="Corbel" w:hAnsi="Corbel"/>
          <w:color w:val="auto"/>
          <w:sz w:val="22"/>
          <w:szCs w:val="22"/>
        </w:rPr>
        <w:t>s</w:t>
      </w:r>
      <w:r w:rsidRPr="00130277">
        <w:rPr>
          <w:rFonts w:ascii="Corbel" w:hAnsi="Corbel"/>
          <w:color w:val="auto"/>
          <w:sz w:val="22"/>
          <w:szCs w:val="22"/>
        </w:rPr>
        <w:t xml:space="preserve"> entirely inaccessible.  </w:t>
      </w:r>
    </w:p>
    <w:p w14:paraId="34359E63" w14:textId="77777777" w:rsidR="00AC3AE5" w:rsidRPr="00130277" w:rsidRDefault="00AC3AE5" w:rsidP="00C70469">
      <w:pPr>
        <w:pStyle w:val="ListParagraph"/>
        <w:spacing w:after="160" w:line="240" w:lineRule="auto"/>
        <w:ind w:left="0"/>
        <w:jc w:val="both"/>
        <w:rPr>
          <w:rFonts w:ascii="Corbel" w:hAnsi="Corbel"/>
          <w:color w:val="auto"/>
          <w:sz w:val="22"/>
          <w:szCs w:val="22"/>
          <w:lang w:val="en-GB"/>
        </w:rPr>
      </w:pPr>
    </w:p>
    <w:p w14:paraId="080A0BEB" w14:textId="3EE09490" w:rsidR="00AC3AE5" w:rsidRPr="0076459E" w:rsidRDefault="00AC3AE5" w:rsidP="0076459E">
      <w:pPr>
        <w:spacing w:after="160" w:line="240" w:lineRule="auto"/>
        <w:ind w:left="360"/>
        <w:jc w:val="both"/>
        <w:rPr>
          <w:rFonts w:ascii="Corbel" w:hAnsi="Corbel"/>
          <w:color w:val="auto"/>
          <w:sz w:val="22"/>
          <w:szCs w:val="22"/>
          <w:lang w:val="en-GB"/>
        </w:rPr>
      </w:pPr>
      <w:r w:rsidRPr="0076459E">
        <w:rPr>
          <w:rFonts w:ascii="Corbel" w:hAnsi="Corbel"/>
          <w:color w:val="auto"/>
          <w:sz w:val="22"/>
          <w:szCs w:val="22"/>
          <w:lang w:val="en-GB"/>
        </w:rPr>
        <w:t xml:space="preserve">  </w:t>
      </w:r>
    </w:p>
    <w:p w14:paraId="063C280D" w14:textId="46F59165" w:rsidR="001D05F6" w:rsidRPr="003274EC" w:rsidRDefault="00A5375E" w:rsidP="00F517FB">
      <w:pPr>
        <w:pStyle w:val="Heading1"/>
        <w:numPr>
          <w:ilvl w:val="0"/>
          <w:numId w:val="54"/>
        </w:numPr>
        <w:spacing w:before="0" w:after="160" w:line="240" w:lineRule="auto"/>
        <w:rPr>
          <w:rFonts w:ascii="Corbel" w:hAnsi="Corbel"/>
          <w:color w:val="002060"/>
          <w:sz w:val="28"/>
          <w:szCs w:val="28"/>
        </w:rPr>
      </w:pPr>
      <w:bookmarkStart w:id="7" w:name="_Toc428568934"/>
      <w:bookmarkStart w:id="8" w:name="_Toc428568961"/>
      <w:bookmarkStart w:id="9" w:name="_Toc428568962"/>
      <w:bookmarkEnd w:id="7"/>
      <w:bookmarkEnd w:id="8"/>
      <w:r w:rsidRPr="004915CA">
        <w:rPr>
          <w:rStyle w:val="Heading1Char"/>
          <w:rFonts w:ascii="Corbel" w:hAnsi="Corbel"/>
          <w:b/>
          <w:bCs/>
          <w:color w:val="002060"/>
          <w:sz w:val="22"/>
          <w:szCs w:val="22"/>
        </w:rPr>
        <w:t>L</w:t>
      </w:r>
      <w:r w:rsidR="00F517FB">
        <w:rPr>
          <w:rStyle w:val="Heading1Char"/>
          <w:rFonts w:ascii="Corbel" w:hAnsi="Corbel"/>
          <w:b/>
          <w:bCs/>
          <w:color w:val="002060"/>
          <w:sz w:val="22"/>
          <w:szCs w:val="22"/>
        </w:rPr>
        <w:t>essons learned and w</w:t>
      </w:r>
      <w:r w:rsidR="001D05F6" w:rsidRPr="004915CA">
        <w:rPr>
          <w:rStyle w:val="Heading1Char"/>
          <w:rFonts w:ascii="Corbel" w:hAnsi="Corbel"/>
          <w:b/>
          <w:bCs/>
          <w:color w:val="002060"/>
          <w:sz w:val="22"/>
          <w:szCs w:val="22"/>
        </w:rPr>
        <w:t>ay</w:t>
      </w:r>
      <w:r w:rsidR="001D05F6" w:rsidRPr="004915CA">
        <w:rPr>
          <w:rStyle w:val="Heading1Char"/>
          <w:rFonts w:ascii="Corbel" w:hAnsi="Corbel"/>
          <w:color w:val="002060"/>
          <w:sz w:val="22"/>
          <w:szCs w:val="22"/>
        </w:rPr>
        <w:t xml:space="preserve"> </w:t>
      </w:r>
      <w:r w:rsidR="00F517FB">
        <w:rPr>
          <w:rStyle w:val="Heading1Char"/>
          <w:rFonts w:ascii="Corbel" w:hAnsi="Corbel"/>
          <w:b/>
          <w:bCs/>
          <w:color w:val="002060"/>
          <w:sz w:val="22"/>
          <w:szCs w:val="22"/>
        </w:rPr>
        <w:t>f</w:t>
      </w:r>
      <w:r w:rsidR="001D05F6" w:rsidRPr="004915CA">
        <w:rPr>
          <w:rStyle w:val="Heading1Char"/>
          <w:rFonts w:ascii="Corbel" w:hAnsi="Corbel"/>
          <w:b/>
          <w:bCs/>
          <w:color w:val="002060"/>
          <w:sz w:val="22"/>
          <w:szCs w:val="22"/>
        </w:rPr>
        <w:t>orward</w:t>
      </w:r>
      <w:bookmarkEnd w:id="9"/>
      <w:r w:rsidR="001D05F6" w:rsidRPr="003274EC">
        <w:rPr>
          <w:rFonts w:ascii="Corbel" w:hAnsi="Corbel"/>
          <w:color w:val="002060"/>
          <w:sz w:val="28"/>
          <w:szCs w:val="28"/>
        </w:rPr>
        <w:t xml:space="preserve"> </w:t>
      </w:r>
    </w:p>
    <w:p w14:paraId="4CD93DDC" w14:textId="77777777" w:rsidR="00AC3AE5" w:rsidRPr="00356EA0" w:rsidRDefault="0088796F" w:rsidP="00C70469">
      <w:pPr>
        <w:pStyle w:val="ListParagraph"/>
        <w:spacing w:after="160" w:line="240" w:lineRule="auto"/>
        <w:ind w:left="0"/>
        <w:rPr>
          <w:rFonts w:ascii="Corbel" w:hAnsi="Corbel"/>
          <w:sz w:val="22"/>
          <w:szCs w:val="22"/>
        </w:rPr>
      </w:pPr>
      <w:r>
        <w:rPr>
          <w:rFonts w:ascii="Corbel" w:hAnsi="Corbel"/>
          <w:b/>
          <w:color w:val="002060"/>
          <w:sz w:val="22"/>
          <w:szCs w:val="22"/>
          <w14:ligatures w14:val="none"/>
        </w:rPr>
        <w:pict w14:anchorId="74C6BEB6">
          <v:rect id="_x0000_i1030" style="width:522pt;height:1.5pt" o:hralign="center" o:hrstd="t" o:hrnoshade="t" o:hr="t" fillcolor="#1b1d3d [2415]" stroked="f"/>
        </w:pict>
      </w:r>
    </w:p>
    <w:p w14:paraId="4526F12C" w14:textId="77777777" w:rsidR="00AC3AE5" w:rsidRPr="00130277" w:rsidRDefault="00AC3AE5" w:rsidP="00C70469">
      <w:pPr>
        <w:pStyle w:val="ListParagraph"/>
        <w:spacing w:after="160" w:line="240" w:lineRule="auto"/>
        <w:ind w:left="0"/>
        <w:jc w:val="both"/>
        <w:rPr>
          <w:rFonts w:ascii="Corbel" w:hAnsi="Corbel"/>
          <w:color w:val="auto"/>
          <w:sz w:val="22"/>
          <w:szCs w:val="22"/>
          <w:lang w:val="en-GB"/>
        </w:rPr>
      </w:pPr>
    </w:p>
    <w:p w14:paraId="01FEED12" w14:textId="77777777" w:rsidR="00576ABC" w:rsidRPr="00D224E5" w:rsidRDefault="00AC3AE5" w:rsidP="00C70469">
      <w:pPr>
        <w:spacing w:after="160" w:line="240" w:lineRule="auto"/>
        <w:jc w:val="both"/>
        <w:rPr>
          <w:rFonts w:ascii="Corbel" w:hAnsi="Corbel"/>
          <w:color w:val="auto"/>
          <w:sz w:val="22"/>
          <w:szCs w:val="22"/>
          <w:lang w:val="en-GB"/>
        </w:rPr>
      </w:pPr>
      <w:r w:rsidRPr="00D224E5">
        <w:rPr>
          <w:rFonts w:ascii="Corbel" w:hAnsi="Corbel"/>
          <w:b/>
          <w:color w:val="002060"/>
          <w:sz w:val="22"/>
          <w:szCs w:val="22"/>
          <w:lang w:val="en-GB"/>
        </w:rPr>
        <w:t xml:space="preserve">The importance of </w:t>
      </w:r>
      <w:r w:rsidR="00150E20" w:rsidRPr="00D224E5">
        <w:rPr>
          <w:rFonts w:ascii="Corbel" w:hAnsi="Corbel"/>
          <w:b/>
          <w:color w:val="002060"/>
          <w:sz w:val="22"/>
          <w:szCs w:val="22"/>
          <w:lang w:val="en-GB"/>
        </w:rPr>
        <w:t>conflict-sensitive programming:</w:t>
      </w:r>
      <w:r w:rsidR="00150E20" w:rsidRPr="00D224E5">
        <w:rPr>
          <w:rFonts w:ascii="Corbel" w:hAnsi="Corbel"/>
          <w:color w:val="auto"/>
          <w:sz w:val="22"/>
          <w:szCs w:val="22"/>
          <w:lang w:val="en-GB"/>
        </w:rPr>
        <w:t xml:space="preserve">  </w:t>
      </w:r>
      <w:r w:rsidR="00785D90" w:rsidRPr="00D224E5">
        <w:rPr>
          <w:rFonts w:ascii="Corbel" w:hAnsi="Corbel"/>
          <w:color w:val="auto"/>
          <w:sz w:val="22"/>
          <w:szCs w:val="22"/>
          <w:lang w:val="en-GB"/>
        </w:rPr>
        <w:t>Despite the merits of using a ‘campaign-based’ model to design and implement activities under the NPPR, the shift away from the previous ‘activity-focus’ methodology may be initially difficult for partners to subscribe to</w:t>
      </w:r>
      <w:r w:rsidR="005D5500" w:rsidRPr="00D224E5">
        <w:rPr>
          <w:rFonts w:ascii="Corbel" w:hAnsi="Corbel"/>
          <w:color w:val="auto"/>
          <w:sz w:val="22"/>
          <w:szCs w:val="22"/>
          <w:lang w:val="en-GB"/>
        </w:rPr>
        <w:t xml:space="preserve">.  The campaign mode requires </w:t>
      </w:r>
      <w:r w:rsidR="00785D90" w:rsidRPr="00D224E5">
        <w:rPr>
          <w:rFonts w:ascii="Corbel" w:hAnsi="Corbel"/>
          <w:color w:val="auto"/>
          <w:sz w:val="22"/>
          <w:szCs w:val="22"/>
          <w:lang w:val="en-GB"/>
        </w:rPr>
        <w:t xml:space="preserve">greater conceptual and operational coherence, which has not been a traditional hallmark of previous peacebuilding efforts in South Sudan.  This is even more relevant in the current context where societal divides – both explicit and subtle – often preclude collaboration and collective visioning.  </w:t>
      </w:r>
      <w:r w:rsidR="00DF27E7" w:rsidRPr="00D224E5">
        <w:rPr>
          <w:rFonts w:ascii="Corbel" w:hAnsi="Corbel"/>
          <w:color w:val="auto"/>
          <w:sz w:val="22"/>
          <w:szCs w:val="22"/>
          <w:lang w:val="en-GB"/>
        </w:rPr>
        <w:t xml:space="preserve">Nevertheless, </w:t>
      </w:r>
      <w:r w:rsidR="00411D36" w:rsidRPr="00D224E5">
        <w:rPr>
          <w:rFonts w:ascii="Corbel" w:hAnsi="Corbel"/>
          <w:color w:val="auto"/>
          <w:sz w:val="22"/>
          <w:szCs w:val="22"/>
          <w:lang w:val="en-GB"/>
        </w:rPr>
        <w:t xml:space="preserve">the </w:t>
      </w:r>
      <w:r w:rsidR="002F37F0" w:rsidRPr="00D224E5">
        <w:rPr>
          <w:rFonts w:ascii="Corbel" w:hAnsi="Corbel"/>
          <w:color w:val="auto"/>
          <w:sz w:val="22"/>
          <w:szCs w:val="22"/>
          <w:lang w:val="en-GB"/>
        </w:rPr>
        <w:t xml:space="preserve">solidarity that </w:t>
      </w:r>
      <w:r w:rsidR="00CD3D04" w:rsidRPr="00D224E5">
        <w:rPr>
          <w:rFonts w:ascii="Corbel" w:hAnsi="Corbel"/>
          <w:color w:val="auto"/>
          <w:sz w:val="22"/>
          <w:szCs w:val="22"/>
          <w:lang w:val="en-GB"/>
        </w:rPr>
        <w:t>has eme</w:t>
      </w:r>
      <w:r w:rsidR="002D69AE" w:rsidRPr="00D224E5">
        <w:rPr>
          <w:rFonts w:ascii="Corbel" w:hAnsi="Corbel"/>
          <w:color w:val="auto"/>
          <w:sz w:val="22"/>
          <w:szCs w:val="22"/>
          <w:lang w:val="en-GB"/>
        </w:rPr>
        <w:t xml:space="preserve">rged </w:t>
      </w:r>
      <w:r w:rsidR="006359FA" w:rsidRPr="00D224E5">
        <w:rPr>
          <w:rFonts w:ascii="Corbel" w:hAnsi="Corbel"/>
          <w:color w:val="auto"/>
          <w:sz w:val="22"/>
          <w:szCs w:val="22"/>
          <w:lang w:val="en-GB"/>
        </w:rPr>
        <w:t xml:space="preserve">under the new model </w:t>
      </w:r>
      <w:r w:rsidR="00FF03A9" w:rsidRPr="00D224E5">
        <w:rPr>
          <w:rFonts w:ascii="Corbel" w:hAnsi="Corbel"/>
          <w:color w:val="auto"/>
          <w:sz w:val="22"/>
          <w:szCs w:val="22"/>
          <w:lang w:val="en-GB"/>
        </w:rPr>
        <w:t xml:space="preserve">thus far provides </w:t>
      </w:r>
      <w:r w:rsidR="00753DFD" w:rsidRPr="00D224E5">
        <w:rPr>
          <w:rFonts w:ascii="Corbel" w:hAnsi="Corbel"/>
          <w:color w:val="auto"/>
          <w:sz w:val="22"/>
          <w:szCs w:val="22"/>
          <w:lang w:val="en-GB"/>
        </w:rPr>
        <w:t xml:space="preserve">some </w:t>
      </w:r>
      <w:r w:rsidR="006E101C" w:rsidRPr="00D224E5">
        <w:rPr>
          <w:rFonts w:ascii="Corbel" w:hAnsi="Corbel"/>
          <w:color w:val="auto"/>
          <w:sz w:val="22"/>
          <w:szCs w:val="22"/>
          <w:lang w:val="en-GB"/>
        </w:rPr>
        <w:t xml:space="preserve">initial </w:t>
      </w:r>
      <w:r w:rsidR="00570136" w:rsidRPr="00D224E5">
        <w:rPr>
          <w:rFonts w:ascii="Corbel" w:hAnsi="Corbel"/>
          <w:color w:val="auto"/>
          <w:sz w:val="22"/>
          <w:szCs w:val="22"/>
          <w:lang w:val="en-GB"/>
        </w:rPr>
        <w:t>momentum and is an</w:t>
      </w:r>
      <w:r w:rsidR="00413E90" w:rsidRPr="00D224E5">
        <w:rPr>
          <w:rFonts w:ascii="Corbel" w:hAnsi="Corbel"/>
          <w:color w:val="auto"/>
          <w:sz w:val="22"/>
          <w:szCs w:val="22"/>
          <w:lang w:val="en-GB"/>
        </w:rPr>
        <w:t xml:space="preserve"> </w:t>
      </w:r>
      <w:r w:rsidR="00570136" w:rsidRPr="00D224E5">
        <w:rPr>
          <w:rFonts w:ascii="Corbel" w:hAnsi="Corbel"/>
          <w:color w:val="auto"/>
          <w:sz w:val="22"/>
          <w:szCs w:val="22"/>
          <w:lang w:val="en-GB"/>
        </w:rPr>
        <w:t xml:space="preserve">indication </w:t>
      </w:r>
      <w:r w:rsidR="00C44368" w:rsidRPr="00D224E5">
        <w:rPr>
          <w:rFonts w:ascii="Corbel" w:hAnsi="Corbel"/>
          <w:color w:val="auto"/>
          <w:sz w:val="22"/>
          <w:szCs w:val="22"/>
          <w:lang w:val="en-GB"/>
        </w:rPr>
        <w:t xml:space="preserve">that </w:t>
      </w:r>
      <w:r w:rsidR="00AF3AD8" w:rsidRPr="00D224E5">
        <w:rPr>
          <w:rFonts w:ascii="Corbel" w:hAnsi="Corbel"/>
          <w:color w:val="auto"/>
          <w:sz w:val="22"/>
          <w:szCs w:val="22"/>
          <w:lang w:val="en-GB"/>
        </w:rPr>
        <w:t>these issues can be overcome</w:t>
      </w:r>
      <w:r w:rsidR="00216266" w:rsidRPr="00D224E5">
        <w:rPr>
          <w:rFonts w:ascii="Corbel" w:hAnsi="Corbel"/>
          <w:color w:val="auto"/>
          <w:sz w:val="22"/>
          <w:szCs w:val="22"/>
          <w:lang w:val="en-GB"/>
        </w:rPr>
        <w:t xml:space="preserve"> over time.  </w:t>
      </w:r>
    </w:p>
    <w:p w14:paraId="50695F75" w14:textId="4D3307BB" w:rsidR="00356EA0" w:rsidRPr="00D224E5" w:rsidRDefault="00AC3AE5" w:rsidP="00C70469">
      <w:pPr>
        <w:spacing w:after="160" w:line="240" w:lineRule="auto"/>
        <w:jc w:val="both"/>
        <w:rPr>
          <w:rFonts w:ascii="Corbel" w:hAnsi="Corbel"/>
          <w:color w:val="auto"/>
          <w:sz w:val="22"/>
          <w:szCs w:val="22"/>
          <w:lang w:val="en-GB"/>
        </w:rPr>
      </w:pPr>
      <w:r w:rsidRPr="00D224E5">
        <w:rPr>
          <w:rFonts w:ascii="Corbel" w:hAnsi="Corbel"/>
          <w:b/>
          <w:color w:val="002060"/>
          <w:sz w:val="22"/>
          <w:szCs w:val="22"/>
          <w:lang w:val="en-GB"/>
        </w:rPr>
        <w:t>The utility of using interdependencies as an entry point in highly divided contexts</w:t>
      </w:r>
      <w:r w:rsidRPr="00D224E5">
        <w:rPr>
          <w:rFonts w:ascii="Corbel" w:hAnsi="Corbel"/>
          <w:color w:val="002060"/>
          <w:sz w:val="22"/>
          <w:szCs w:val="22"/>
          <w:lang w:val="en-GB"/>
        </w:rPr>
        <w:t xml:space="preserve">: </w:t>
      </w:r>
      <w:r w:rsidR="00356EA0" w:rsidRPr="00D224E5">
        <w:rPr>
          <w:rFonts w:ascii="Corbel" w:hAnsi="Corbel"/>
          <w:color w:val="auto"/>
          <w:sz w:val="22"/>
          <w:szCs w:val="22"/>
          <w:lang w:val="en-GB"/>
        </w:rPr>
        <w:t xml:space="preserve">Since the start of the current armed conflict, UNDP has piloted several initiatives to support community-level conflict mitigation efforts.  However, these initiatives had limited success in effecting change across conflict fault lines given the extent of division within society, and therefore, prompted UNDP to use the concept of inter-communal interdependencies as an entry point.  </w:t>
      </w:r>
    </w:p>
    <w:p w14:paraId="689EE8C7" w14:textId="71998E6E" w:rsidR="002347A5" w:rsidRDefault="002347A5" w:rsidP="00C70469">
      <w:pPr>
        <w:pStyle w:val="ListParagraph"/>
        <w:spacing w:after="160" w:line="240" w:lineRule="auto"/>
        <w:jc w:val="both"/>
        <w:rPr>
          <w:rFonts w:ascii="Corbel" w:hAnsi="Corbel"/>
          <w:color w:val="auto"/>
          <w:sz w:val="22"/>
          <w:szCs w:val="22"/>
          <w:lang w:val="en-GB"/>
        </w:rPr>
      </w:pPr>
    </w:p>
    <w:p w14:paraId="16B5845E" w14:textId="2D659CB8" w:rsidR="001D05F6" w:rsidRPr="003274EC" w:rsidRDefault="00A5375E" w:rsidP="00F517FB">
      <w:pPr>
        <w:pStyle w:val="Heading1"/>
        <w:numPr>
          <w:ilvl w:val="0"/>
          <w:numId w:val="54"/>
        </w:numPr>
        <w:spacing w:before="0" w:after="160" w:line="240" w:lineRule="auto"/>
        <w:rPr>
          <w:rFonts w:ascii="Corbel" w:hAnsi="Corbel"/>
          <w:color w:val="002060"/>
          <w:sz w:val="28"/>
          <w:szCs w:val="28"/>
        </w:rPr>
      </w:pPr>
      <w:bookmarkStart w:id="10" w:name="_Toc428568963"/>
      <w:r w:rsidRPr="004915CA">
        <w:rPr>
          <w:rStyle w:val="Heading1Char"/>
          <w:rFonts w:ascii="Corbel" w:hAnsi="Corbel"/>
          <w:b/>
          <w:bCs/>
          <w:color w:val="002060"/>
          <w:sz w:val="22"/>
          <w:szCs w:val="22"/>
        </w:rPr>
        <w:t>R</w:t>
      </w:r>
      <w:r w:rsidR="00F517FB">
        <w:rPr>
          <w:rStyle w:val="Heading1Char"/>
          <w:rFonts w:ascii="Corbel" w:hAnsi="Corbel"/>
          <w:b/>
          <w:bCs/>
          <w:color w:val="002060"/>
          <w:sz w:val="22"/>
          <w:szCs w:val="22"/>
        </w:rPr>
        <w:t>isks and m</w:t>
      </w:r>
      <w:r w:rsidR="001D05F6" w:rsidRPr="004915CA">
        <w:rPr>
          <w:rStyle w:val="Heading1Char"/>
          <w:rFonts w:ascii="Corbel" w:hAnsi="Corbel"/>
          <w:b/>
          <w:bCs/>
          <w:color w:val="002060"/>
          <w:sz w:val="22"/>
          <w:szCs w:val="22"/>
        </w:rPr>
        <w:t>itigation</w:t>
      </w:r>
      <w:r w:rsidR="001D05F6" w:rsidRPr="004915CA">
        <w:rPr>
          <w:rStyle w:val="Heading1Char"/>
          <w:rFonts w:ascii="Corbel" w:hAnsi="Corbel"/>
          <w:color w:val="002060"/>
          <w:sz w:val="22"/>
          <w:szCs w:val="22"/>
        </w:rPr>
        <w:t xml:space="preserve"> </w:t>
      </w:r>
      <w:r w:rsidR="00F517FB">
        <w:rPr>
          <w:rStyle w:val="Heading1Char"/>
          <w:rFonts w:ascii="Corbel" w:hAnsi="Corbel"/>
          <w:b/>
          <w:bCs/>
          <w:color w:val="002060"/>
          <w:sz w:val="22"/>
          <w:szCs w:val="22"/>
        </w:rPr>
        <w:t>m</w:t>
      </w:r>
      <w:r w:rsidR="001D05F6" w:rsidRPr="004915CA">
        <w:rPr>
          <w:rStyle w:val="Heading1Char"/>
          <w:rFonts w:ascii="Corbel" w:hAnsi="Corbel"/>
          <w:b/>
          <w:bCs/>
          <w:color w:val="002060"/>
          <w:sz w:val="22"/>
          <w:szCs w:val="22"/>
        </w:rPr>
        <w:t>easures</w:t>
      </w:r>
      <w:bookmarkEnd w:id="10"/>
      <w:r w:rsidR="001D05F6" w:rsidRPr="003274EC">
        <w:rPr>
          <w:rFonts w:ascii="Corbel" w:hAnsi="Corbel"/>
          <w:color w:val="002060"/>
          <w:sz w:val="28"/>
          <w:szCs w:val="28"/>
        </w:rPr>
        <w:t xml:space="preserve"> </w:t>
      </w:r>
    </w:p>
    <w:tbl>
      <w:tblPr>
        <w:tblStyle w:val="TableGrid2"/>
        <w:tblW w:w="104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828"/>
        <w:gridCol w:w="6662"/>
      </w:tblGrid>
      <w:tr w:rsidR="001D05F6" w:rsidRPr="00356EA0" w14:paraId="5E0D5439" w14:textId="77777777" w:rsidTr="0076459E">
        <w:trPr>
          <w:trHeight w:val="356"/>
        </w:trPr>
        <w:tc>
          <w:tcPr>
            <w:tcW w:w="3828" w:type="dxa"/>
            <w:shd w:val="clear" w:color="auto" w:fill="D9DFEF" w:themeFill="accent1" w:themeFillTint="33"/>
          </w:tcPr>
          <w:p w14:paraId="42B3DD85" w14:textId="77777777" w:rsidR="001D05F6" w:rsidRPr="00D224E5" w:rsidRDefault="001D05F6" w:rsidP="00C70469">
            <w:pPr>
              <w:widowControl w:val="0"/>
              <w:spacing w:after="160" w:line="240" w:lineRule="auto"/>
              <w:ind w:right="20"/>
              <w:jc w:val="center"/>
              <w:rPr>
                <w:rFonts w:ascii="Corbel" w:hAnsi="Corbel"/>
                <w:b/>
                <w:color w:val="002060"/>
                <w:sz w:val="22"/>
                <w:szCs w:val="22"/>
              </w:rPr>
            </w:pPr>
            <w:r w:rsidRPr="00D224E5">
              <w:rPr>
                <w:rFonts w:ascii="Corbel" w:hAnsi="Corbel"/>
                <w:b/>
                <w:color w:val="002060"/>
                <w:sz w:val="22"/>
                <w:szCs w:val="22"/>
              </w:rPr>
              <w:t>Risks</w:t>
            </w:r>
          </w:p>
        </w:tc>
        <w:tc>
          <w:tcPr>
            <w:tcW w:w="6662" w:type="dxa"/>
            <w:shd w:val="clear" w:color="auto" w:fill="D9DFEF" w:themeFill="accent1" w:themeFillTint="33"/>
          </w:tcPr>
          <w:p w14:paraId="094603D2" w14:textId="77777777" w:rsidR="001D05F6" w:rsidRPr="00D224E5" w:rsidRDefault="001D05F6" w:rsidP="00C70469">
            <w:pPr>
              <w:widowControl w:val="0"/>
              <w:spacing w:after="160" w:line="240" w:lineRule="auto"/>
              <w:ind w:right="20"/>
              <w:jc w:val="center"/>
              <w:rPr>
                <w:rFonts w:ascii="Corbel" w:hAnsi="Corbel"/>
                <w:b/>
                <w:color w:val="002060"/>
                <w:sz w:val="22"/>
                <w:szCs w:val="22"/>
              </w:rPr>
            </w:pPr>
            <w:r w:rsidRPr="00D224E5">
              <w:rPr>
                <w:rFonts w:ascii="Corbel" w:hAnsi="Corbel"/>
                <w:b/>
                <w:color w:val="002060"/>
                <w:sz w:val="22"/>
                <w:szCs w:val="22"/>
              </w:rPr>
              <w:t>Mitigation Measures</w:t>
            </w:r>
          </w:p>
        </w:tc>
      </w:tr>
      <w:tr w:rsidR="00A519F8" w:rsidRPr="00356EA0" w14:paraId="4099A8AC" w14:textId="77777777" w:rsidTr="0076459E">
        <w:trPr>
          <w:trHeight w:val="1013"/>
        </w:trPr>
        <w:tc>
          <w:tcPr>
            <w:tcW w:w="3828" w:type="dxa"/>
          </w:tcPr>
          <w:p w14:paraId="4064ECBE" w14:textId="77777777" w:rsidR="00A519F8" w:rsidRPr="00D224E5" w:rsidRDefault="001C38F5" w:rsidP="00C70469">
            <w:pPr>
              <w:pStyle w:val="ListParagraph"/>
              <w:spacing w:after="160" w:line="240" w:lineRule="auto"/>
              <w:ind w:left="0"/>
              <w:jc w:val="both"/>
              <w:rPr>
                <w:rFonts w:ascii="Corbel" w:hAnsi="Corbel"/>
                <w:color w:val="002060"/>
                <w:sz w:val="22"/>
                <w:szCs w:val="22"/>
              </w:rPr>
            </w:pPr>
            <w:r w:rsidRPr="00D224E5">
              <w:rPr>
                <w:rFonts w:ascii="Corbel" w:eastAsia="Calibri" w:hAnsi="Corbel"/>
                <w:color w:val="002060"/>
                <w:sz w:val="22"/>
                <w:szCs w:val="22"/>
                <w:lang w:eastAsia="en-GB"/>
              </w:rPr>
              <w:t xml:space="preserve">Escalation of armed </w:t>
            </w:r>
            <w:r w:rsidR="00A519F8" w:rsidRPr="00D224E5">
              <w:rPr>
                <w:rFonts w:ascii="Corbel" w:eastAsia="Calibri" w:hAnsi="Corbel"/>
                <w:color w:val="002060"/>
                <w:sz w:val="22"/>
                <w:szCs w:val="22"/>
                <w:lang w:eastAsia="en-GB"/>
              </w:rPr>
              <w:t>violence and armed conflict</w:t>
            </w:r>
          </w:p>
        </w:tc>
        <w:tc>
          <w:tcPr>
            <w:tcW w:w="6662" w:type="dxa"/>
          </w:tcPr>
          <w:p w14:paraId="7ADB0D49" w14:textId="53C5E684" w:rsidR="00A519F8" w:rsidRPr="00356EA0" w:rsidRDefault="003D61CC" w:rsidP="004F3776">
            <w:pPr>
              <w:spacing w:after="160" w:line="240" w:lineRule="auto"/>
              <w:jc w:val="both"/>
              <w:rPr>
                <w:rFonts w:ascii="Corbel" w:hAnsi="Corbel"/>
                <w:color w:val="auto"/>
                <w:sz w:val="22"/>
                <w:szCs w:val="22"/>
              </w:rPr>
            </w:pPr>
            <w:r w:rsidRPr="00356EA0">
              <w:rPr>
                <w:rFonts w:ascii="Corbel" w:hAnsi="Corbel"/>
                <w:color w:val="auto"/>
                <w:sz w:val="22"/>
                <w:szCs w:val="22"/>
              </w:rPr>
              <w:t>Increased fo</w:t>
            </w:r>
            <w:r w:rsidR="003E60BD" w:rsidRPr="00356EA0">
              <w:rPr>
                <w:rFonts w:ascii="Corbel" w:hAnsi="Corbel"/>
                <w:color w:val="auto"/>
                <w:sz w:val="22"/>
                <w:szCs w:val="22"/>
              </w:rPr>
              <w:t>cus on CSOs, traditional chief</w:t>
            </w:r>
            <w:r w:rsidR="00DE40F0">
              <w:rPr>
                <w:rFonts w:ascii="Corbel" w:hAnsi="Corbel"/>
                <w:color w:val="auto"/>
                <w:sz w:val="22"/>
                <w:szCs w:val="22"/>
              </w:rPr>
              <w:t>s,</w:t>
            </w:r>
            <w:r w:rsidR="003E60BD" w:rsidRPr="00356EA0">
              <w:rPr>
                <w:rFonts w:ascii="Corbel" w:hAnsi="Corbel"/>
                <w:color w:val="auto"/>
                <w:sz w:val="22"/>
                <w:szCs w:val="22"/>
              </w:rPr>
              <w:t xml:space="preserve"> and </w:t>
            </w:r>
            <w:r w:rsidRPr="00356EA0">
              <w:rPr>
                <w:rFonts w:ascii="Corbel" w:hAnsi="Corbel"/>
                <w:color w:val="auto"/>
                <w:sz w:val="22"/>
                <w:szCs w:val="22"/>
              </w:rPr>
              <w:t xml:space="preserve">religious institutions </w:t>
            </w:r>
            <w:r w:rsidR="004A1FC1" w:rsidRPr="00356EA0">
              <w:rPr>
                <w:rFonts w:ascii="Corbel" w:hAnsi="Corbel"/>
                <w:color w:val="auto"/>
                <w:sz w:val="22"/>
                <w:szCs w:val="22"/>
              </w:rPr>
              <w:t xml:space="preserve">to </w:t>
            </w:r>
            <w:r w:rsidR="00715D4D" w:rsidRPr="00356EA0">
              <w:rPr>
                <w:rFonts w:ascii="Corbel" w:hAnsi="Corbel"/>
                <w:color w:val="auto"/>
                <w:sz w:val="22"/>
                <w:szCs w:val="22"/>
              </w:rPr>
              <w:t xml:space="preserve">enhance </w:t>
            </w:r>
            <w:r w:rsidR="00A13E64" w:rsidRPr="00356EA0">
              <w:rPr>
                <w:rFonts w:ascii="Corbel" w:hAnsi="Corbel"/>
                <w:color w:val="auto"/>
                <w:sz w:val="22"/>
                <w:szCs w:val="22"/>
              </w:rPr>
              <w:t>the</w:t>
            </w:r>
            <w:r w:rsidR="004F3776">
              <w:rPr>
                <w:rFonts w:ascii="Corbel" w:hAnsi="Corbel"/>
                <w:color w:val="auto"/>
                <w:sz w:val="22"/>
                <w:szCs w:val="22"/>
              </w:rPr>
              <w:t>ir</w:t>
            </w:r>
            <w:r w:rsidR="00A13E64" w:rsidRPr="00356EA0">
              <w:rPr>
                <w:rFonts w:ascii="Corbel" w:hAnsi="Corbel"/>
                <w:color w:val="auto"/>
                <w:sz w:val="22"/>
                <w:szCs w:val="22"/>
              </w:rPr>
              <w:t xml:space="preserve"> capacity </w:t>
            </w:r>
            <w:r w:rsidR="009A1977" w:rsidRPr="00356EA0">
              <w:rPr>
                <w:rFonts w:ascii="Corbel" w:hAnsi="Corbel"/>
                <w:color w:val="auto"/>
                <w:sz w:val="22"/>
                <w:szCs w:val="22"/>
              </w:rPr>
              <w:t>in peace and reconciliation</w:t>
            </w:r>
            <w:r w:rsidR="00697A76" w:rsidRPr="00356EA0">
              <w:rPr>
                <w:rFonts w:ascii="Corbel" w:hAnsi="Corbel"/>
                <w:color w:val="auto"/>
                <w:sz w:val="22"/>
                <w:szCs w:val="22"/>
              </w:rPr>
              <w:t xml:space="preserve">.  More importantly, </w:t>
            </w:r>
            <w:r w:rsidR="00E10B8B" w:rsidRPr="00356EA0">
              <w:rPr>
                <w:rFonts w:ascii="Corbel" w:hAnsi="Corbel"/>
                <w:color w:val="auto"/>
                <w:sz w:val="22"/>
                <w:szCs w:val="22"/>
              </w:rPr>
              <w:t xml:space="preserve">the project </w:t>
            </w:r>
            <w:r w:rsidR="00383035" w:rsidRPr="00356EA0">
              <w:rPr>
                <w:rFonts w:ascii="Corbel" w:hAnsi="Corbel"/>
                <w:color w:val="auto"/>
                <w:sz w:val="22"/>
                <w:szCs w:val="22"/>
              </w:rPr>
              <w:t xml:space="preserve">has also aimed to </w:t>
            </w:r>
            <w:r w:rsidR="0068476A" w:rsidRPr="00356EA0">
              <w:rPr>
                <w:rFonts w:ascii="Corbel" w:hAnsi="Corbel"/>
                <w:color w:val="auto"/>
                <w:sz w:val="22"/>
                <w:szCs w:val="22"/>
              </w:rPr>
              <w:t xml:space="preserve">focus on </w:t>
            </w:r>
            <w:r w:rsidR="00C53C30" w:rsidRPr="00356EA0">
              <w:rPr>
                <w:rFonts w:ascii="Corbel" w:hAnsi="Corbel"/>
                <w:color w:val="auto"/>
                <w:sz w:val="22"/>
                <w:szCs w:val="22"/>
              </w:rPr>
              <w:t xml:space="preserve">socio-economic interdependencies in order to enhance local resilience and coping mechanisms </w:t>
            </w:r>
            <w:r w:rsidR="00793EBB" w:rsidRPr="00356EA0">
              <w:rPr>
                <w:rFonts w:ascii="Corbel" w:hAnsi="Corbel"/>
                <w:color w:val="auto"/>
                <w:sz w:val="22"/>
                <w:szCs w:val="22"/>
              </w:rPr>
              <w:t>in a neutral and conflict-sensitive manner</w:t>
            </w:r>
            <w:r w:rsidR="00664E43" w:rsidRPr="00356EA0">
              <w:rPr>
                <w:rFonts w:ascii="Corbel" w:hAnsi="Corbel"/>
                <w:color w:val="auto"/>
                <w:sz w:val="22"/>
                <w:szCs w:val="22"/>
              </w:rPr>
              <w:t xml:space="preserve">. </w:t>
            </w:r>
            <w:r w:rsidR="00C84967" w:rsidRPr="00356EA0">
              <w:rPr>
                <w:rFonts w:ascii="Corbel" w:hAnsi="Corbel"/>
                <w:color w:val="auto"/>
                <w:sz w:val="22"/>
                <w:szCs w:val="22"/>
              </w:rPr>
              <w:t xml:space="preserve">  </w:t>
            </w:r>
          </w:p>
        </w:tc>
      </w:tr>
      <w:tr w:rsidR="00A519F8" w:rsidRPr="00356EA0" w14:paraId="755B1B43" w14:textId="77777777" w:rsidTr="0076459E">
        <w:trPr>
          <w:trHeight w:val="1013"/>
        </w:trPr>
        <w:tc>
          <w:tcPr>
            <w:tcW w:w="3828" w:type="dxa"/>
          </w:tcPr>
          <w:p w14:paraId="61E8B1C3" w14:textId="77777777" w:rsidR="00A519F8" w:rsidRPr="00D224E5" w:rsidRDefault="00A519F8" w:rsidP="00C70469">
            <w:pPr>
              <w:pStyle w:val="ListParagraph"/>
              <w:spacing w:after="160" w:line="240" w:lineRule="auto"/>
              <w:ind w:left="0"/>
              <w:jc w:val="both"/>
              <w:rPr>
                <w:rFonts w:ascii="Corbel" w:hAnsi="Corbel"/>
                <w:color w:val="002060"/>
                <w:sz w:val="22"/>
                <w:szCs w:val="22"/>
              </w:rPr>
            </w:pPr>
            <w:r w:rsidRPr="00D224E5">
              <w:rPr>
                <w:rFonts w:ascii="Corbel" w:eastAsia="Calibri" w:hAnsi="Corbel"/>
                <w:color w:val="002060"/>
                <w:sz w:val="22"/>
                <w:szCs w:val="22"/>
                <w:lang w:eastAsia="en-GB"/>
              </w:rPr>
              <w:t>Politicisation of the NPPR and/or peace and reconciliation agenda</w:t>
            </w:r>
          </w:p>
        </w:tc>
        <w:tc>
          <w:tcPr>
            <w:tcW w:w="6662" w:type="dxa"/>
          </w:tcPr>
          <w:p w14:paraId="36F87988" w14:textId="68310467" w:rsidR="00A519F8" w:rsidRPr="00356EA0" w:rsidRDefault="00D43CC1" w:rsidP="00C70469">
            <w:pPr>
              <w:spacing w:after="160" w:line="240" w:lineRule="auto"/>
              <w:jc w:val="both"/>
              <w:rPr>
                <w:rFonts w:ascii="Corbel" w:hAnsi="Corbel"/>
                <w:color w:val="auto"/>
                <w:sz w:val="22"/>
                <w:szCs w:val="22"/>
              </w:rPr>
            </w:pPr>
            <w:r w:rsidRPr="00356EA0">
              <w:rPr>
                <w:rFonts w:ascii="Corbel" w:hAnsi="Corbel"/>
                <w:color w:val="auto"/>
                <w:sz w:val="22"/>
                <w:szCs w:val="22"/>
              </w:rPr>
              <w:t>UNDP has supported the NPPR to develop fiduciary and programmatic guidelines to ensure that the NPPR and its partner organizations remain neutral, accountable</w:t>
            </w:r>
            <w:r w:rsidR="00FD3008">
              <w:rPr>
                <w:rFonts w:ascii="Corbel" w:hAnsi="Corbel"/>
                <w:color w:val="auto"/>
                <w:sz w:val="22"/>
                <w:szCs w:val="22"/>
              </w:rPr>
              <w:t>,</w:t>
            </w:r>
            <w:r w:rsidRPr="00356EA0">
              <w:rPr>
                <w:rFonts w:ascii="Corbel" w:hAnsi="Corbel"/>
                <w:color w:val="auto"/>
                <w:sz w:val="22"/>
                <w:szCs w:val="22"/>
              </w:rPr>
              <w:t xml:space="preserve"> and transparent in their actions.  </w:t>
            </w:r>
          </w:p>
        </w:tc>
      </w:tr>
      <w:tr w:rsidR="00A519F8" w:rsidRPr="00356EA0" w14:paraId="7B216BCB" w14:textId="77777777" w:rsidTr="0076459E">
        <w:trPr>
          <w:trHeight w:val="1013"/>
        </w:trPr>
        <w:tc>
          <w:tcPr>
            <w:tcW w:w="3828" w:type="dxa"/>
          </w:tcPr>
          <w:p w14:paraId="4331D6C5" w14:textId="21EE1B4A" w:rsidR="00A519F8" w:rsidRPr="00D224E5" w:rsidRDefault="00A519F8" w:rsidP="00C70469">
            <w:pPr>
              <w:pStyle w:val="ListParagraph"/>
              <w:spacing w:after="160" w:line="240" w:lineRule="auto"/>
              <w:ind w:left="0"/>
              <w:rPr>
                <w:rFonts w:ascii="Corbel" w:hAnsi="Corbel"/>
                <w:color w:val="002060"/>
                <w:sz w:val="22"/>
                <w:szCs w:val="22"/>
              </w:rPr>
            </w:pPr>
            <w:r w:rsidRPr="00D224E5">
              <w:rPr>
                <w:rFonts w:ascii="Corbel" w:eastAsia="Calibri" w:hAnsi="Corbel"/>
                <w:color w:val="002060"/>
                <w:kern w:val="0"/>
                <w:sz w:val="22"/>
                <w:szCs w:val="22"/>
                <w:lang w:val="en-GB" w:eastAsia="en-GB"/>
                <w14:ligatures w14:val="none"/>
                <w14:cntxtAlts w14:val="0"/>
              </w:rPr>
              <w:t>Inaccessibility to</w:t>
            </w:r>
            <w:r w:rsidR="00FD3008" w:rsidRPr="00D224E5">
              <w:rPr>
                <w:rFonts w:ascii="Corbel" w:eastAsia="Calibri" w:hAnsi="Corbel"/>
                <w:color w:val="002060"/>
                <w:kern w:val="0"/>
                <w:sz w:val="22"/>
                <w:szCs w:val="22"/>
                <w:lang w:val="en-GB" w:eastAsia="en-GB"/>
                <w14:ligatures w14:val="none"/>
                <w14:cntxtAlts w14:val="0"/>
              </w:rPr>
              <w:t xml:space="preserve"> </w:t>
            </w:r>
            <w:r w:rsidRPr="00D224E5">
              <w:rPr>
                <w:rFonts w:ascii="Corbel" w:eastAsia="Calibri" w:hAnsi="Corbel"/>
                <w:color w:val="002060"/>
                <w:kern w:val="0"/>
                <w:sz w:val="22"/>
                <w:szCs w:val="22"/>
                <w:lang w:val="en-GB" w:eastAsia="en-GB"/>
                <w14:ligatures w14:val="none"/>
                <w14:cntxtAlts w14:val="0"/>
              </w:rPr>
              <w:t>key communities, particularly at the grassroots-level and in conflict-affected states due to insecurity</w:t>
            </w:r>
          </w:p>
        </w:tc>
        <w:tc>
          <w:tcPr>
            <w:tcW w:w="6662" w:type="dxa"/>
          </w:tcPr>
          <w:p w14:paraId="6A09201A" w14:textId="6A293B07" w:rsidR="00A519F8" w:rsidRPr="00356EA0" w:rsidRDefault="00D66D3A" w:rsidP="004F3776">
            <w:pPr>
              <w:spacing w:after="160" w:line="240" w:lineRule="auto"/>
              <w:jc w:val="both"/>
              <w:rPr>
                <w:rFonts w:ascii="Corbel" w:hAnsi="Corbel"/>
                <w:color w:val="auto"/>
                <w:sz w:val="22"/>
                <w:szCs w:val="22"/>
              </w:rPr>
            </w:pPr>
            <w:r w:rsidRPr="00356EA0">
              <w:rPr>
                <w:rFonts w:ascii="Corbel" w:hAnsi="Corbel"/>
                <w:color w:val="auto"/>
                <w:sz w:val="22"/>
                <w:szCs w:val="22"/>
              </w:rPr>
              <w:t xml:space="preserve">The project </w:t>
            </w:r>
            <w:r w:rsidR="00E5795C">
              <w:rPr>
                <w:rFonts w:ascii="Corbel" w:hAnsi="Corbel"/>
                <w:color w:val="auto"/>
                <w:sz w:val="22"/>
                <w:szCs w:val="22"/>
              </w:rPr>
              <w:t xml:space="preserve">has </w:t>
            </w:r>
            <w:r w:rsidRPr="00356EA0">
              <w:rPr>
                <w:rFonts w:ascii="Corbel" w:hAnsi="Corbel"/>
                <w:color w:val="auto"/>
                <w:sz w:val="22"/>
                <w:szCs w:val="22"/>
              </w:rPr>
              <w:t>diversif</w:t>
            </w:r>
            <w:r w:rsidR="00E5795C">
              <w:rPr>
                <w:rFonts w:ascii="Corbel" w:hAnsi="Corbel"/>
                <w:color w:val="auto"/>
                <w:sz w:val="22"/>
                <w:szCs w:val="22"/>
              </w:rPr>
              <w:t>ied</w:t>
            </w:r>
            <w:r w:rsidRPr="00356EA0">
              <w:rPr>
                <w:rFonts w:ascii="Corbel" w:hAnsi="Corbel"/>
                <w:color w:val="auto"/>
                <w:sz w:val="22"/>
                <w:szCs w:val="22"/>
              </w:rPr>
              <w:t xml:space="preserve"> its delivery channel through increasing partnership with humanitarian partners on the ground and with local CBO</w:t>
            </w:r>
            <w:r w:rsidR="00DE40F0">
              <w:rPr>
                <w:rFonts w:ascii="Corbel" w:hAnsi="Corbel"/>
                <w:color w:val="auto"/>
                <w:sz w:val="22"/>
                <w:szCs w:val="22"/>
              </w:rPr>
              <w:t>s</w:t>
            </w:r>
            <w:r w:rsidRPr="00356EA0">
              <w:rPr>
                <w:rFonts w:ascii="Corbel" w:hAnsi="Corbel"/>
                <w:color w:val="auto"/>
                <w:sz w:val="22"/>
                <w:szCs w:val="22"/>
              </w:rPr>
              <w:t>, CSOs</w:t>
            </w:r>
            <w:r w:rsidR="00DE40F0">
              <w:rPr>
                <w:rFonts w:ascii="Corbel" w:hAnsi="Corbel"/>
                <w:color w:val="auto"/>
                <w:sz w:val="22"/>
                <w:szCs w:val="22"/>
              </w:rPr>
              <w:t>,</w:t>
            </w:r>
            <w:r w:rsidRPr="00356EA0">
              <w:rPr>
                <w:rFonts w:ascii="Corbel" w:hAnsi="Corbel"/>
                <w:color w:val="auto"/>
                <w:sz w:val="22"/>
                <w:szCs w:val="22"/>
              </w:rPr>
              <w:t xml:space="preserve"> and NGOs that have credibility and legitimacy among their constituencies. These same partners have also been instrumental in helping UNDP and its implementing partner to administer questionnaires for the national perception survey in areas outside of GRSS-control, including some areas where fighting has recently intensified.  </w:t>
            </w:r>
          </w:p>
        </w:tc>
      </w:tr>
      <w:tr w:rsidR="00A519F8" w:rsidRPr="00356EA0" w14:paraId="6C3B51C2" w14:textId="77777777" w:rsidTr="0076459E">
        <w:trPr>
          <w:trHeight w:val="1013"/>
        </w:trPr>
        <w:tc>
          <w:tcPr>
            <w:tcW w:w="3828" w:type="dxa"/>
          </w:tcPr>
          <w:p w14:paraId="4C314F98" w14:textId="578F65FE" w:rsidR="00A519F8" w:rsidRPr="00D224E5" w:rsidRDefault="00A519F8" w:rsidP="00C70469">
            <w:pPr>
              <w:pStyle w:val="ListParagraph"/>
              <w:spacing w:after="160" w:line="240" w:lineRule="auto"/>
              <w:ind w:left="0"/>
              <w:rPr>
                <w:rFonts w:ascii="Corbel" w:hAnsi="Corbel"/>
                <w:color w:val="002060"/>
                <w:sz w:val="22"/>
                <w:szCs w:val="22"/>
              </w:rPr>
            </w:pPr>
            <w:r w:rsidRPr="00D224E5">
              <w:rPr>
                <w:rFonts w:ascii="Corbel" w:eastAsia="Calibri" w:hAnsi="Corbel"/>
                <w:color w:val="002060"/>
                <w:sz w:val="22"/>
                <w:szCs w:val="22"/>
                <w:lang w:eastAsia="en-GB"/>
              </w:rPr>
              <w:lastRenderedPageBreak/>
              <w:t>Absorption</w:t>
            </w:r>
            <w:r w:rsidR="00D86B9D" w:rsidRPr="00D224E5">
              <w:rPr>
                <w:rFonts w:ascii="Corbel" w:eastAsia="Calibri" w:hAnsi="Corbel"/>
                <w:color w:val="002060"/>
                <w:sz w:val="22"/>
                <w:szCs w:val="22"/>
                <w:lang w:eastAsia="en-GB"/>
              </w:rPr>
              <w:t xml:space="preserve"> </w:t>
            </w:r>
            <w:r w:rsidRPr="00D224E5">
              <w:rPr>
                <w:rFonts w:ascii="Corbel" w:eastAsia="Calibri" w:hAnsi="Corbel"/>
                <w:color w:val="002060"/>
                <w:sz w:val="22"/>
                <w:szCs w:val="22"/>
                <w:lang w:eastAsia="en-GB"/>
              </w:rPr>
              <w:t>capacity of</w:t>
            </w:r>
            <w:r w:rsidR="00D86B9D" w:rsidRPr="00D224E5">
              <w:rPr>
                <w:rFonts w:ascii="Corbel" w:eastAsia="Calibri" w:hAnsi="Corbel"/>
                <w:color w:val="002060"/>
                <w:sz w:val="22"/>
                <w:szCs w:val="22"/>
                <w:lang w:eastAsia="en-GB"/>
              </w:rPr>
              <w:t xml:space="preserve"> </w:t>
            </w:r>
            <w:r w:rsidRPr="00D224E5">
              <w:rPr>
                <w:rFonts w:ascii="Corbel" w:eastAsia="Calibri" w:hAnsi="Corbel"/>
                <w:color w:val="002060"/>
                <w:sz w:val="22"/>
                <w:szCs w:val="22"/>
                <w:lang w:eastAsia="en-GB"/>
              </w:rPr>
              <w:t>national and local</w:t>
            </w:r>
            <w:r w:rsidR="00D86B9D" w:rsidRPr="00D224E5">
              <w:rPr>
                <w:rFonts w:ascii="Corbel" w:eastAsia="Calibri" w:hAnsi="Corbel"/>
                <w:color w:val="002060"/>
                <w:sz w:val="22"/>
                <w:szCs w:val="22"/>
                <w:lang w:eastAsia="en-GB"/>
              </w:rPr>
              <w:t xml:space="preserve"> </w:t>
            </w:r>
            <w:r w:rsidRPr="00D224E5">
              <w:rPr>
                <w:rFonts w:ascii="Corbel" w:eastAsia="Calibri" w:hAnsi="Corbel"/>
                <w:color w:val="002060"/>
                <w:sz w:val="22"/>
                <w:szCs w:val="22"/>
                <w:lang w:eastAsia="en-GB"/>
              </w:rPr>
              <w:t>stakeholders</w:t>
            </w:r>
            <w:r w:rsidR="00D86B9D" w:rsidRPr="00D224E5">
              <w:rPr>
                <w:rFonts w:ascii="Corbel" w:eastAsia="Calibri" w:hAnsi="Corbel"/>
                <w:color w:val="002060"/>
                <w:sz w:val="22"/>
                <w:szCs w:val="22"/>
                <w:lang w:eastAsia="en-GB"/>
              </w:rPr>
              <w:t xml:space="preserve"> </w:t>
            </w:r>
            <w:r w:rsidRPr="00D224E5">
              <w:rPr>
                <w:rFonts w:ascii="Corbel" w:eastAsia="Calibri" w:hAnsi="Corbel"/>
                <w:color w:val="002060"/>
                <w:sz w:val="22"/>
                <w:szCs w:val="22"/>
                <w:lang w:eastAsia="en-GB"/>
              </w:rPr>
              <w:t>and</w:t>
            </w:r>
            <w:r w:rsidR="00D86B9D" w:rsidRPr="00D224E5">
              <w:rPr>
                <w:rFonts w:ascii="Corbel" w:eastAsia="Calibri" w:hAnsi="Corbel"/>
                <w:color w:val="002060"/>
                <w:sz w:val="22"/>
                <w:szCs w:val="22"/>
                <w:lang w:eastAsia="en-GB"/>
              </w:rPr>
              <w:t xml:space="preserve"> </w:t>
            </w:r>
            <w:r w:rsidRPr="00D224E5">
              <w:rPr>
                <w:rFonts w:ascii="Corbel" w:eastAsia="Calibri" w:hAnsi="Corbel"/>
                <w:color w:val="002060"/>
                <w:sz w:val="22"/>
                <w:szCs w:val="22"/>
                <w:lang w:eastAsia="en-GB"/>
              </w:rPr>
              <w:t>implementing</w:t>
            </w:r>
            <w:r w:rsidR="00D86B9D" w:rsidRPr="00D224E5">
              <w:rPr>
                <w:rFonts w:ascii="Corbel" w:eastAsia="Calibri" w:hAnsi="Corbel"/>
                <w:color w:val="002060"/>
                <w:sz w:val="22"/>
                <w:szCs w:val="22"/>
                <w:lang w:eastAsia="en-GB"/>
              </w:rPr>
              <w:t xml:space="preserve"> </w:t>
            </w:r>
            <w:r w:rsidRPr="00D224E5">
              <w:rPr>
                <w:rFonts w:ascii="Corbel" w:eastAsia="Calibri" w:hAnsi="Corbel"/>
                <w:color w:val="002060"/>
                <w:sz w:val="22"/>
                <w:szCs w:val="22"/>
                <w:lang w:eastAsia="en-GB"/>
              </w:rPr>
              <w:t>partners</w:t>
            </w:r>
          </w:p>
        </w:tc>
        <w:tc>
          <w:tcPr>
            <w:tcW w:w="6662" w:type="dxa"/>
          </w:tcPr>
          <w:p w14:paraId="1AC75602" w14:textId="77777777" w:rsidR="00A519F8" w:rsidRPr="00356EA0" w:rsidRDefault="00411621" w:rsidP="00C70469">
            <w:pPr>
              <w:spacing w:after="160" w:line="240" w:lineRule="auto"/>
              <w:jc w:val="both"/>
              <w:rPr>
                <w:rFonts w:ascii="Corbel" w:hAnsi="Corbel"/>
                <w:color w:val="auto"/>
                <w:sz w:val="22"/>
                <w:szCs w:val="22"/>
              </w:rPr>
            </w:pPr>
            <w:r w:rsidRPr="00356EA0">
              <w:rPr>
                <w:rFonts w:ascii="Corbel" w:hAnsi="Corbel"/>
                <w:color w:val="auto"/>
                <w:sz w:val="22"/>
                <w:szCs w:val="22"/>
              </w:rPr>
              <w:t xml:space="preserve">The project invited </w:t>
            </w:r>
            <w:r w:rsidR="002A1769" w:rsidRPr="00356EA0">
              <w:rPr>
                <w:rFonts w:ascii="Corbel" w:hAnsi="Corbel"/>
                <w:color w:val="auto"/>
                <w:sz w:val="22"/>
                <w:szCs w:val="22"/>
              </w:rPr>
              <w:t>eight</w:t>
            </w:r>
            <w:r w:rsidRPr="00356EA0">
              <w:rPr>
                <w:rFonts w:ascii="Corbel" w:hAnsi="Corbel"/>
                <w:color w:val="auto"/>
                <w:sz w:val="22"/>
                <w:szCs w:val="22"/>
              </w:rPr>
              <w:t xml:space="preserve"> CBOs and NGOs, which are expected to enter into partnership with UNDP, to a half-day training on project development, proposal writing</w:t>
            </w:r>
            <w:r w:rsidR="00DE40F0">
              <w:rPr>
                <w:rFonts w:ascii="Corbel" w:hAnsi="Corbel"/>
                <w:color w:val="auto"/>
                <w:sz w:val="22"/>
                <w:szCs w:val="22"/>
              </w:rPr>
              <w:t>,</w:t>
            </w:r>
            <w:r w:rsidRPr="00356EA0">
              <w:rPr>
                <w:rFonts w:ascii="Corbel" w:hAnsi="Corbel"/>
                <w:color w:val="auto"/>
                <w:sz w:val="22"/>
                <w:szCs w:val="22"/>
              </w:rPr>
              <w:t xml:space="preserve"> and budgeting.</w:t>
            </w:r>
            <w:r w:rsidR="002A1769" w:rsidRPr="00356EA0">
              <w:rPr>
                <w:rFonts w:ascii="Corbel" w:hAnsi="Corbel"/>
                <w:color w:val="auto"/>
                <w:sz w:val="22"/>
                <w:szCs w:val="22"/>
              </w:rPr>
              <w:t xml:space="preserve">  In addition, the project is undertaking HACT </w:t>
            </w:r>
            <w:r w:rsidR="00DE40F0">
              <w:rPr>
                <w:rFonts w:ascii="Corbel" w:hAnsi="Corbel"/>
                <w:color w:val="auto"/>
                <w:sz w:val="22"/>
                <w:szCs w:val="22"/>
              </w:rPr>
              <w:t>a</w:t>
            </w:r>
            <w:r w:rsidR="00DE40F0" w:rsidRPr="00356EA0">
              <w:rPr>
                <w:rFonts w:ascii="Corbel" w:hAnsi="Corbel"/>
                <w:color w:val="auto"/>
                <w:sz w:val="22"/>
                <w:szCs w:val="22"/>
              </w:rPr>
              <w:t xml:space="preserve">ssessments </w:t>
            </w:r>
            <w:r w:rsidR="002A1769" w:rsidRPr="00356EA0">
              <w:rPr>
                <w:rFonts w:ascii="Corbel" w:hAnsi="Corbel"/>
                <w:color w:val="auto"/>
                <w:sz w:val="22"/>
                <w:szCs w:val="22"/>
              </w:rPr>
              <w:t xml:space="preserve">for four of these </w:t>
            </w:r>
            <w:r w:rsidR="00DB5471" w:rsidRPr="00356EA0">
              <w:rPr>
                <w:rFonts w:ascii="Corbel" w:hAnsi="Corbel"/>
                <w:color w:val="auto"/>
                <w:sz w:val="22"/>
                <w:szCs w:val="22"/>
              </w:rPr>
              <w:t>organizations</w:t>
            </w:r>
            <w:r w:rsidR="002A1769" w:rsidRPr="00356EA0">
              <w:rPr>
                <w:rFonts w:ascii="Corbel" w:hAnsi="Corbel"/>
                <w:color w:val="auto"/>
                <w:sz w:val="22"/>
                <w:szCs w:val="22"/>
              </w:rPr>
              <w:t xml:space="preserve"> in order to help ascertain their financial capacities and support organizational development. </w:t>
            </w:r>
            <w:r w:rsidR="00DB5471" w:rsidRPr="00356EA0">
              <w:rPr>
                <w:rFonts w:ascii="Corbel" w:hAnsi="Corbel"/>
                <w:color w:val="auto"/>
                <w:sz w:val="22"/>
                <w:szCs w:val="22"/>
              </w:rPr>
              <w:t xml:space="preserve">  In addition, </w:t>
            </w:r>
            <w:r w:rsidR="00301360" w:rsidRPr="00356EA0">
              <w:rPr>
                <w:rFonts w:ascii="Corbel" w:hAnsi="Corbel"/>
                <w:color w:val="auto"/>
                <w:sz w:val="22"/>
                <w:szCs w:val="22"/>
              </w:rPr>
              <w:t>the project also advertised Terms of Reference to undertake a CSO mapping study to asses</w:t>
            </w:r>
            <w:r w:rsidR="00DE40F0">
              <w:rPr>
                <w:rFonts w:ascii="Corbel" w:hAnsi="Corbel"/>
                <w:color w:val="auto"/>
                <w:sz w:val="22"/>
                <w:szCs w:val="22"/>
              </w:rPr>
              <w:t>s</w:t>
            </w:r>
            <w:r w:rsidR="00301360" w:rsidRPr="00356EA0">
              <w:rPr>
                <w:rFonts w:ascii="Corbel" w:hAnsi="Corbel"/>
                <w:color w:val="auto"/>
                <w:sz w:val="22"/>
                <w:szCs w:val="22"/>
              </w:rPr>
              <w:t>, in part, the capacity of exis</w:t>
            </w:r>
            <w:r w:rsidR="001C005C" w:rsidRPr="00356EA0">
              <w:rPr>
                <w:rFonts w:ascii="Corbel" w:hAnsi="Corbel"/>
                <w:color w:val="auto"/>
                <w:sz w:val="22"/>
                <w:szCs w:val="22"/>
              </w:rPr>
              <w:t>t</w:t>
            </w:r>
            <w:r w:rsidR="00301360" w:rsidRPr="00356EA0">
              <w:rPr>
                <w:rFonts w:ascii="Corbel" w:hAnsi="Corbel"/>
                <w:color w:val="auto"/>
                <w:sz w:val="22"/>
                <w:szCs w:val="22"/>
              </w:rPr>
              <w:t>ing organizations to under</w:t>
            </w:r>
            <w:r w:rsidR="00DE40F0">
              <w:rPr>
                <w:rFonts w:ascii="Corbel" w:hAnsi="Corbel"/>
                <w:color w:val="auto"/>
                <w:sz w:val="22"/>
                <w:szCs w:val="22"/>
              </w:rPr>
              <w:t>take</w:t>
            </w:r>
            <w:r w:rsidR="00301360" w:rsidRPr="00356EA0">
              <w:rPr>
                <w:rFonts w:ascii="Corbel" w:hAnsi="Corbel"/>
                <w:color w:val="auto"/>
                <w:sz w:val="22"/>
                <w:szCs w:val="22"/>
              </w:rPr>
              <w:t xml:space="preserve"> peace and reconciliation-related actions.  This will serve as a key baseline and inform capacity development approaches for local IPs. </w:t>
            </w:r>
          </w:p>
        </w:tc>
      </w:tr>
      <w:tr w:rsidR="00A519F8" w:rsidRPr="00356EA0" w14:paraId="4D9AB768" w14:textId="77777777" w:rsidTr="0076459E">
        <w:trPr>
          <w:trHeight w:val="1013"/>
        </w:trPr>
        <w:tc>
          <w:tcPr>
            <w:tcW w:w="3828" w:type="dxa"/>
          </w:tcPr>
          <w:p w14:paraId="3ABC60CF" w14:textId="77777777" w:rsidR="00A519F8" w:rsidRPr="00D224E5" w:rsidRDefault="00A519F8" w:rsidP="00C70469">
            <w:pPr>
              <w:pStyle w:val="ListParagraph"/>
              <w:spacing w:after="160" w:line="240" w:lineRule="auto"/>
              <w:ind w:left="0"/>
              <w:jc w:val="both"/>
              <w:rPr>
                <w:rFonts w:ascii="Corbel" w:hAnsi="Corbel"/>
                <w:color w:val="002060"/>
                <w:sz w:val="22"/>
                <w:szCs w:val="22"/>
              </w:rPr>
            </w:pPr>
            <w:r w:rsidRPr="00D224E5">
              <w:rPr>
                <w:rFonts w:ascii="Corbel" w:eastAsia="Calibri" w:hAnsi="Corbel"/>
                <w:color w:val="002060"/>
                <w:sz w:val="22"/>
                <w:szCs w:val="22"/>
                <w:lang w:eastAsia="en-GB"/>
              </w:rPr>
              <w:t>Delay in</w:t>
            </w:r>
            <w:r w:rsidRPr="00D224E5">
              <w:rPr>
                <w:rFonts w:ascii="Corbel" w:eastAsia="Calibri" w:hAnsi="Corbel"/>
                <w:color w:val="002060"/>
                <w:sz w:val="22"/>
                <w:szCs w:val="22"/>
                <w:lang w:eastAsia="en-GB"/>
              </w:rPr>
              <w:br/>
              <w:t>mobilizing/receiving funds for implementation</w:t>
            </w:r>
          </w:p>
        </w:tc>
        <w:tc>
          <w:tcPr>
            <w:tcW w:w="6662" w:type="dxa"/>
          </w:tcPr>
          <w:p w14:paraId="67DABD3D" w14:textId="4F0730DE" w:rsidR="00A519F8" w:rsidRPr="00356EA0" w:rsidRDefault="001A111C" w:rsidP="001A111C">
            <w:pPr>
              <w:spacing w:after="160" w:line="240" w:lineRule="auto"/>
              <w:jc w:val="both"/>
              <w:rPr>
                <w:rFonts w:ascii="Corbel" w:hAnsi="Corbel"/>
                <w:color w:val="auto"/>
                <w:sz w:val="22"/>
                <w:szCs w:val="22"/>
              </w:rPr>
            </w:pPr>
            <w:r>
              <w:rPr>
                <w:rFonts w:ascii="Corbel" w:hAnsi="Corbel"/>
                <w:color w:val="auto"/>
                <w:sz w:val="22"/>
                <w:szCs w:val="22"/>
              </w:rPr>
              <w:t>Initiate requisition early as a stop gap</w:t>
            </w:r>
          </w:p>
        </w:tc>
      </w:tr>
      <w:tr w:rsidR="00A519F8" w:rsidRPr="00356EA0" w14:paraId="23F31B02" w14:textId="77777777" w:rsidTr="0076459E">
        <w:trPr>
          <w:trHeight w:val="1013"/>
        </w:trPr>
        <w:tc>
          <w:tcPr>
            <w:tcW w:w="3828" w:type="dxa"/>
          </w:tcPr>
          <w:p w14:paraId="437B0059" w14:textId="5B98E3EC" w:rsidR="00A519F8" w:rsidRPr="00D224E5" w:rsidRDefault="00A519F8" w:rsidP="00C70469">
            <w:pPr>
              <w:pStyle w:val="ListParagraph"/>
              <w:spacing w:after="160" w:line="240" w:lineRule="auto"/>
              <w:ind w:left="0"/>
              <w:rPr>
                <w:rFonts w:ascii="Corbel" w:hAnsi="Corbel"/>
                <w:color w:val="002060"/>
                <w:sz w:val="22"/>
                <w:szCs w:val="22"/>
              </w:rPr>
            </w:pPr>
            <w:r w:rsidRPr="00D224E5">
              <w:rPr>
                <w:rFonts w:ascii="Corbel" w:eastAsia="Calibri" w:hAnsi="Corbel"/>
                <w:color w:val="002060"/>
                <w:sz w:val="22"/>
                <w:szCs w:val="22"/>
                <w:lang w:eastAsia="en-GB"/>
              </w:rPr>
              <w:t>Equal access to</w:t>
            </w:r>
            <w:r w:rsidR="00D86B9D" w:rsidRPr="00D224E5">
              <w:rPr>
                <w:rFonts w:ascii="Corbel" w:eastAsia="Calibri" w:hAnsi="Corbel"/>
                <w:color w:val="002060"/>
                <w:sz w:val="22"/>
                <w:szCs w:val="22"/>
                <w:lang w:eastAsia="en-GB"/>
              </w:rPr>
              <w:t xml:space="preserve"> </w:t>
            </w:r>
            <w:r w:rsidRPr="00D224E5">
              <w:rPr>
                <w:rFonts w:ascii="Corbel" w:eastAsia="Calibri" w:hAnsi="Corbel"/>
                <w:color w:val="002060"/>
                <w:sz w:val="22"/>
                <w:szCs w:val="22"/>
                <w:lang w:eastAsia="en-GB"/>
              </w:rPr>
              <w:t>all affected</w:t>
            </w:r>
            <w:r w:rsidR="00D86B9D" w:rsidRPr="00D224E5">
              <w:rPr>
                <w:rFonts w:ascii="Corbel" w:eastAsia="Calibri" w:hAnsi="Corbel"/>
                <w:color w:val="002060"/>
                <w:sz w:val="22"/>
                <w:szCs w:val="22"/>
                <w:lang w:eastAsia="en-GB"/>
              </w:rPr>
              <w:t xml:space="preserve"> </w:t>
            </w:r>
            <w:r w:rsidRPr="00D224E5">
              <w:rPr>
                <w:rFonts w:ascii="Corbel" w:eastAsia="Calibri" w:hAnsi="Corbel"/>
                <w:color w:val="002060"/>
                <w:sz w:val="22"/>
                <w:szCs w:val="22"/>
                <w:lang w:eastAsia="en-GB"/>
              </w:rPr>
              <w:t>populations</w:t>
            </w:r>
          </w:p>
        </w:tc>
        <w:tc>
          <w:tcPr>
            <w:tcW w:w="6662" w:type="dxa"/>
          </w:tcPr>
          <w:p w14:paraId="60C941ED" w14:textId="77777777" w:rsidR="00A519F8" w:rsidRPr="00356EA0" w:rsidRDefault="00CA4A26" w:rsidP="00C70469">
            <w:pPr>
              <w:spacing w:after="160" w:line="240" w:lineRule="auto"/>
              <w:jc w:val="both"/>
              <w:rPr>
                <w:rFonts w:ascii="Corbel" w:hAnsi="Corbel"/>
                <w:color w:val="auto"/>
                <w:sz w:val="22"/>
                <w:szCs w:val="22"/>
              </w:rPr>
            </w:pPr>
            <w:r w:rsidRPr="00356EA0">
              <w:rPr>
                <w:rFonts w:ascii="Corbel" w:hAnsi="Corbel"/>
                <w:color w:val="auto"/>
                <w:sz w:val="22"/>
                <w:szCs w:val="22"/>
              </w:rPr>
              <w:t xml:space="preserve">UNDP increased its partnership with </w:t>
            </w:r>
            <w:r w:rsidR="00A5322B" w:rsidRPr="00356EA0">
              <w:rPr>
                <w:rFonts w:ascii="Corbel" w:hAnsi="Corbel"/>
                <w:color w:val="auto"/>
                <w:sz w:val="22"/>
                <w:szCs w:val="22"/>
              </w:rPr>
              <w:t>local authorities and local</w:t>
            </w:r>
            <w:r w:rsidRPr="00356EA0">
              <w:rPr>
                <w:rFonts w:ascii="Corbel" w:hAnsi="Corbel"/>
                <w:color w:val="auto"/>
                <w:sz w:val="22"/>
                <w:szCs w:val="22"/>
              </w:rPr>
              <w:t xml:space="preserve"> IPs, particularly those that are rooted </w:t>
            </w:r>
            <w:r w:rsidR="00DE40F0" w:rsidRPr="00356EA0">
              <w:rPr>
                <w:rFonts w:ascii="Corbel" w:hAnsi="Corbel"/>
                <w:color w:val="auto"/>
                <w:sz w:val="22"/>
                <w:szCs w:val="22"/>
              </w:rPr>
              <w:t>i</w:t>
            </w:r>
            <w:r w:rsidR="00DE40F0">
              <w:rPr>
                <w:rFonts w:ascii="Corbel" w:hAnsi="Corbel"/>
                <w:color w:val="auto"/>
                <w:sz w:val="22"/>
                <w:szCs w:val="22"/>
              </w:rPr>
              <w:t>n</w:t>
            </w:r>
            <w:r w:rsidR="00DE40F0" w:rsidRPr="00356EA0">
              <w:rPr>
                <w:rFonts w:ascii="Corbel" w:hAnsi="Corbel"/>
                <w:color w:val="auto"/>
                <w:sz w:val="22"/>
                <w:szCs w:val="22"/>
              </w:rPr>
              <w:t xml:space="preserve"> </w:t>
            </w:r>
            <w:r w:rsidRPr="00356EA0">
              <w:rPr>
                <w:rFonts w:ascii="Corbel" w:hAnsi="Corbel"/>
                <w:color w:val="auto"/>
                <w:sz w:val="22"/>
                <w:szCs w:val="22"/>
              </w:rPr>
              <w:t xml:space="preserve">specific target locations in order to ensure equitable access.  </w:t>
            </w:r>
            <w:r w:rsidR="00B85387" w:rsidRPr="00356EA0">
              <w:rPr>
                <w:rFonts w:ascii="Corbel" w:hAnsi="Corbel"/>
                <w:color w:val="auto"/>
                <w:sz w:val="22"/>
                <w:szCs w:val="22"/>
              </w:rPr>
              <w:t xml:space="preserve">It has also partnered with humanitarian partners, which have been instrumental in </w:t>
            </w:r>
            <w:r w:rsidR="0016792D" w:rsidRPr="00356EA0">
              <w:rPr>
                <w:rFonts w:ascii="Corbel" w:hAnsi="Corbel"/>
                <w:color w:val="auto"/>
                <w:sz w:val="22"/>
                <w:szCs w:val="22"/>
              </w:rPr>
              <w:t xml:space="preserve">supporting the rollout of questionnaires for the national perception survey on peace and reconciliation.  </w:t>
            </w:r>
            <w:r w:rsidR="00626A8E" w:rsidRPr="00356EA0">
              <w:rPr>
                <w:rFonts w:ascii="Corbel" w:hAnsi="Corbel"/>
                <w:color w:val="auto"/>
                <w:sz w:val="22"/>
                <w:szCs w:val="22"/>
              </w:rPr>
              <w:t xml:space="preserve">In some cases, </w:t>
            </w:r>
            <w:r w:rsidR="00676CEB" w:rsidRPr="00356EA0">
              <w:rPr>
                <w:rFonts w:ascii="Corbel" w:hAnsi="Corbel"/>
                <w:color w:val="auto"/>
                <w:sz w:val="22"/>
                <w:szCs w:val="22"/>
              </w:rPr>
              <w:t xml:space="preserve">prior clearances had to be sought to ensure access to iO-controlled areas </w:t>
            </w:r>
            <w:r w:rsidR="001400AF" w:rsidRPr="00356EA0">
              <w:rPr>
                <w:rFonts w:ascii="Corbel" w:hAnsi="Corbel"/>
                <w:color w:val="auto"/>
                <w:sz w:val="22"/>
                <w:szCs w:val="22"/>
              </w:rPr>
              <w:t xml:space="preserve">in order to ensure project activities could be equitably carried out on both sides of the divide.  This was particularly important in </w:t>
            </w:r>
            <w:r w:rsidR="00010631" w:rsidRPr="00356EA0">
              <w:rPr>
                <w:rFonts w:ascii="Corbel" w:hAnsi="Corbel"/>
                <w:color w:val="auto"/>
                <w:sz w:val="22"/>
                <w:szCs w:val="22"/>
              </w:rPr>
              <w:t xml:space="preserve">carrying out </w:t>
            </w:r>
            <w:r w:rsidR="001400AF" w:rsidRPr="00356EA0">
              <w:rPr>
                <w:rFonts w:ascii="Corbel" w:hAnsi="Corbel"/>
                <w:color w:val="auto"/>
                <w:sz w:val="22"/>
                <w:szCs w:val="22"/>
              </w:rPr>
              <w:t>the perception survey during the Enumeration Area selection process and the “Accelerating Peaceful Co-</w:t>
            </w:r>
            <w:r w:rsidR="007C7D6F" w:rsidRPr="00356EA0">
              <w:rPr>
                <w:rFonts w:ascii="Corbel" w:hAnsi="Corbel"/>
                <w:color w:val="auto"/>
                <w:sz w:val="22"/>
                <w:szCs w:val="22"/>
              </w:rPr>
              <w:t>existence</w:t>
            </w:r>
            <w:r w:rsidR="001400AF" w:rsidRPr="00356EA0">
              <w:rPr>
                <w:rFonts w:ascii="Corbel" w:hAnsi="Corbel"/>
                <w:color w:val="auto"/>
                <w:sz w:val="22"/>
                <w:szCs w:val="22"/>
              </w:rPr>
              <w:t>”</w:t>
            </w:r>
            <w:r w:rsidR="001441E2" w:rsidRPr="00356EA0">
              <w:rPr>
                <w:rFonts w:ascii="Corbel" w:hAnsi="Corbel"/>
                <w:color w:val="auto"/>
                <w:sz w:val="22"/>
                <w:szCs w:val="22"/>
              </w:rPr>
              <w:t xml:space="preserve"> project across all seven</w:t>
            </w:r>
            <w:r w:rsidR="00EF0618" w:rsidRPr="00356EA0">
              <w:rPr>
                <w:rFonts w:ascii="Corbel" w:hAnsi="Corbel"/>
                <w:color w:val="auto"/>
                <w:sz w:val="22"/>
                <w:szCs w:val="22"/>
              </w:rPr>
              <w:t xml:space="preserve"> </w:t>
            </w:r>
            <w:r w:rsidR="001400AF" w:rsidRPr="00356EA0">
              <w:rPr>
                <w:rFonts w:ascii="Corbel" w:hAnsi="Corbel"/>
                <w:color w:val="auto"/>
                <w:sz w:val="22"/>
                <w:szCs w:val="22"/>
              </w:rPr>
              <w:t xml:space="preserve">conflict </w:t>
            </w:r>
            <w:r w:rsidR="00F15308" w:rsidRPr="00356EA0">
              <w:rPr>
                <w:rFonts w:ascii="Corbel" w:hAnsi="Corbel"/>
                <w:color w:val="auto"/>
                <w:sz w:val="22"/>
                <w:szCs w:val="22"/>
              </w:rPr>
              <w:t>clusters</w:t>
            </w:r>
            <w:r w:rsidR="00621EE7" w:rsidRPr="00356EA0">
              <w:rPr>
                <w:rFonts w:ascii="Corbel" w:hAnsi="Corbel"/>
                <w:color w:val="auto"/>
                <w:sz w:val="22"/>
                <w:szCs w:val="22"/>
              </w:rPr>
              <w:t>, which had to carefully definite geographic, ethnic</w:t>
            </w:r>
            <w:r w:rsidR="00DE40F0">
              <w:rPr>
                <w:rFonts w:ascii="Corbel" w:hAnsi="Corbel"/>
                <w:color w:val="auto"/>
                <w:sz w:val="22"/>
                <w:szCs w:val="22"/>
              </w:rPr>
              <w:t>,</w:t>
            </w:r>
            <w:r w:rsidR="00621EE7" w:rsidRPr="00356EA0">
              <w:rPr>
                <w:rFonts w:ascii="Corbel" w:hAnsi="Corbel"/>
                <w:color w:val="auto"/>
                <w:sz w:val="22"/>
                <w:szCs w:val="22"/>
              </w:rPr>
              <w:t xml:space="preserve"> and military boundaries.</w:t>
            </w:r>
            <w:r w:rsidR="001400AF" w:rsidRPr="00356EA0">
              <w:rPr>
                <w:rFonts w:ascii="Corbel" w:hAnsi="Corbel"/>
                <w:color w:val="auto"/>
                <w:sz w:val="22"/>
                <w:szCs w:val="22"/>
              </w:rPr>
              <w:t xml:space="preserve">  </w:t>
            </w:r>
            <w:r w:rsidRPr="00356EA0">
              <w:rPr>
                <w:rFonts w:ascii="Corbel" w:hAnsi="Corbel"/>
                <w:i/>
                <w:color w:val="auto"/>
                <w:sz w:val="22"/>
                <w:szCs w:val="22"/>
              </w:rPr>
              <w:t>(See also, Mitigation Responses to “</w:t>
            </w:r>
            <w:r w:rsidRPr="00356EA0">
              <w:rPr>
                <w:rFonts w:ascii="Corbel" w:eastAsia="Calibri" w:hAnsi="Corbel"/>
                <w:i/>
                <w:kern w:val="0"/>
                <w:sz w:val="22"/>
                <w:szCs w:val="22"/>
                <w:lang w:val="en-GB" w:eastAsia="en-GB"/>
                <w14:ligatures w14:val="none"/>
                <w14:cntxtAlts w14:val="0"/>
              </w:rPr>
              <w:t>Inaccessibility to</w:t>
            </w:r>
            <w:r w:rsidRPr="00356EA0">
              <w:rPr>
                <w:rFonts w:ascii="Corbel" w:eastAsia="Calibri" w:hAnsi="Corbel"/>
                <w:i/>
                <w:kern w:val="0"/>
                <w:sz w:val="22"/>
                <w:szCs w:val="22"/>
                <w:lang w:val="en-GB" w:eastAsia="en-GB"/>
                <w14:ligatures w14:val="none"/>
                <w14:cntxtAlts w14:val="0"/>
              </w:rPr>
              <w:br/>
              <w:t>key communities, particularly at the grassroots-level and in conflict-affected states due to insecurity)</w:t>
            </w:r>
            <w:r w:rsidR="00861FE4" w:rsidRPr="00356EA0">
              <w:rPr>
                <w:rFonts w:ascii="Corbel" w:eastAsia="Calibri" w:hAnsi="Corbel"/>
                <w:i/>
                <w:kern w:val="0"/>
                <w:sz w:val="22"/>
                <w:szCs w:val="22"/>
                <w:lang w:val="en-GB" w:eastAsia="en-GB"/>
                <w14:ligatures w14:val="none"/>
                <w14:cntxtAlts w14:val="0"/>
              </w:rPr>
              <w:t xml:space="preserve">.  </w:t>
            </w:r>
          </w:p>
        </w:tc>
      </w:tr>
    </w:tbl>
    <w:p w14:paraId="405FE382" w14:textId="77777777" w:rsidR="00620303" w:rsidRPr="00130277" w:rsidRDefault="00620303" w:rsidP="00C70469">
      <w:pPr>
        <w:spacing w:after="160" w:line="240" w:lineRule="auto"/>
        <w:rPr>
          <w:rFonts w:ascii="Corbel" w:hAnsi="Corbel"/>
          <w:color w:val="auto"/>
          <w:sz w:val="22"/>
          <w:szCs w:val="22"/>
        </w:rPr>
      </w:pPr>
    </w:p>
    <w:p w14:paraId="39A7CC84" w14:textId="77777777" w:rsidR="000B13DC" w:rsidRPr="00130277" w:rsidRDefault="000B13DC" w:rsidP="00C70469">
      <w:pPr>
        <w:spacing w:after="160" w:line="240" w:lineRule="auto"/>
        <w:rPr>
          <w:rFonts w:ascii="Corbel" w:hAnsi="Corbel"/>
          <w:b/>
          <w:color w:val="auto"/>
          <w:sz w:val="40"/>
          <w:szCs w:val="40"/>
        </w:rPr>
      </w:pPr>
    </w:p>
    <w:p w14:paraId="755DB912" w14:textId="77777777" w:rsidR="000B13DC" w:rsidRPr="00130277" w:rsidRDefault="000B13DC" w:rsidP="00C70469">
      <w:pPr>
        <w:spacing w:after="160" w:line="240" w:lineRule="auto"/>
        <w:rPr>
          <w:rFonts w:ascii="Corbel" w:hAnsi="Corbel"/>
          <w:b/>
          <w:color w:val="auto"/>
          <w:sz w:val="40"/>
          <w:szCs w:val="40"/>
        </w:rPr>
      </w:pPr>
    </w:p>
    <w:p w14:paraId="2791CE91" w14:textId="77777777" w:rsidR="000B13DC" w:rsidRPr="00130277" w:rsidRDefault="000B13DC" w:rsidP="00C70469">
      <w:pPr>
        <w:spacing w:after="160" w:line="240" w:lineRule="auto"/>
        <w:rPr>
          <w:rFonts w:ascii="Corbel" w:hAnsi="Corbel"/>
          <w:b/>
          <w:color w:val="253356" w:themeColor="accent1" w:themeShade="80"/>
          <w:sz w:val="28"/>
          <w:szCs w:val="28"/>
        </w:rPr>
        <w:sectPr w:rsidR="000B13DC" w:rsidRPr="00130277" w:rsidSect="00405896">
          <w:pgSz w:w="12240" w:h="15840"/>
          <w:pgMar w:top="720" w:right="720" w:bottom="720" w:left="990" w:header="576" w:footer="1008" w:gutter="0"/>
          <w:cols w:space="720"/>
          <w:docGrid w:linePitch="360"/>
        </w:sectPr>
      </w:pPr>
    </w:p>
    <w:p w14:paraId="1FAE613A" w14:textId="61EA87D1" w:rsidR="00AE11B4" w:rsidRPr="003274EC" w:rsidRDefault="001A111C" w:rsidP="00F517FB">
      <w:pPr>
        <w:pStyle w:val="Heading1"/>
        <w:numPr>
          <w:ilvl w:val="0"/>
          <w:numId w:val="54"/>
        </w:numPr>
        <w:spacing w:before="0" w:line="240" w:lineRule="auto"/>
        <w:rPr>
          <w:rFonts w:ascii="Corbel" w:hAnsi="Corbel"/>
          <w:color w:val="002060"/>
          <w:sz w:val="28"/>
          <w:szCs w:val="28"/>
        </w:rPr>
      </w:pPr>
      <w:bookmarkStart w:id="11" w:name="_Toc428568964"/>
      <w:r>
        <w:rPr>
          <w:rStyle w:val="Heading1Char"/>
          <w:rFonts w:ascii="Corbel" w:hAnsi="Corbel"/>
          <w:b/>
          <w:bCs/>
          <w:color w:val="002060"/>
          <w:sz w:val="22"/>
          <w:szCs w:val="22"/>
        </w:rPr>
        <w:lastRenderedPageBreak/>
        <w:t xml:space="preserve">Provisional </w:t>
      </w:r>
      <w:r w:rsidR="00130277" w:rsidRPr="004915CA">
        <w:rPr>
          <w:rStyle w:val="Heading1Char"/>
          <w:rFonts w:ascii="Corbel" w:hAnsi="Corbel"/>
          <w:b/>
          <w:bCs/>
          <w:color w:val="002060"/>
          <w:sz w:val="22"/>
          <w:szCs w:val="22"/>
        </w:rPr>
        <w:t>Financial Summary</w:t>
      </w:r>
      <w:bookmarkEnd w:id="11"/>
      <w:r w:rsidR="00E040C6" w:rsidRPr="003274EC">
        <w:rPr>
          <w:rFonts w:ascii="Corbel" w:hAnsi="Corbel"/>
          <w:color w:val="002060"/>
          <w:sz w:val="28"/>
          <w:szCs w:val="28"/>
        </w:rPr>
        <w:t xml:space="preserve"> </w:t>
      </w:r>
    </w:p>
    <w:p w14:paraId="7FD4ABA8" w14:textId="77777777" w:rsidR="00193DD8" w:rsidRDefault="00193DD8" w:rsidP="004915CA">
      <w:pPr>
        <w:pStyle w:val="ListParagraph"/>
        <w:spacing w:after="0" w:line="240" w:lineRule="auto"/>
        <w:ind w:left="360"/>
        <w:rPr>
          <w:rFonts w:ascii="Corbel" w:hAnsi="Corbel"/>
          <w:b/>
          <w:color w:val="253356" w:themeColor="accent1" w:themeShade="80"/>
          <w:sz w:val="28"/>
          <w:szCs w:val="28"/>
        </w:rPr>
      </w:pPr>
    </w:p>
    <w:tbl>
      <w:tblPr>
        <w:tblW w:w="143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5213"/>
        <w:gridCol w:w="1530"/>
        <w:gridCol w:w="1350"/>
        <w:gridCol w:w="1530"/>
        <w:gridCol w:w="1710"/>
        <w:gridCol w:w="1530"/>
      </w:tblGrid>
      <w:tr w:rsidR="00D224E5" w:rsidRPr="00BC2D19" w14:paraId="2CD06C56" w14:textId="77777777" w:rsidTr="004915CA">
        <w:trPr>
          <w:trHeight w:val="321"/>
        </w:trPr>
        <w:tc>
          <w:tcPr>
            <w:tcW w:w="6675" w:type="dxa"/>
            <w:gridSpan w:val="2"/>
            <w:vMerge w:val="restart"/>
            <w:shd w:val="clear" w:color="auto" w:fill="D9DFEF" w:themeFill="accent1" w:themeFillTint="33"/>
            <w:vAlign w:val="center"/>
            <w:hideMark/>
          </w:tcPr>
          <w:p w14:paraId="19A1971D" w14:textId="7C5B03C2" w:rsidR="00D224E5" w:rsidRPr="00BC2D19" w:rsidRDefault="00D224E5" w:rsidP="004915CA">
            <w:pPr>
              <w:spacing w:after="0" w:line="240" w:lineRule="auto"/>
              <w:jc w:val="center"/>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Outputs / Activity Result</w:t>
            </w:r>
          </w:p>
        </w:tc>
        <w:tc>
          <w:tcPr>
            <w:tcW w:w="1530" w:type="dxa"/>
            <w:shd w:val="clear" w:color="auto" w:fill="D9DFEF" w:themeFill="accent1" w:themeFillTint="33"/>
            <w:vAlign w:val="center"/>
            <w:hideMark/>
          </w:tcPr>
          <w:p w14:paraId="672EEE94" w14:textId="77777777" w:rsidR="00D224E5" w:rsidRPr="00BC2D19" w:rsidRDefault="00D224E5" w:rsidP="004915CA">
            <w:pPr>
              <w:spacing w:after="0" w:line="240" w:lineRule="auto"/>
              <w:jc w:val="center"/>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Current Annual Budget (US$)</w:t>
            </w:r>
          </w:p>
        </w:tc>
        <w:tc>
          <w:tcPr>
            <w:tcW w:w="1350" w:type="dxa"/>
            <w:shd w:val="clear" w:color="auto" w:fill="D9DFEF" w:themeFill="accent1" w:themeFillTint="33"/>
            <w:vAlign w:val="center"/>
            <w:hideMark/>
          </w:tcPr>
          <w:p w14:paraId="0E8382B4" w14:textId="77777777" w:rsidR="00D224E5" w:rsidRPr="00BC2D19" w:rsidRDefault="00D224E5" w:rsidP="004915CA">
            <w:pPr>
              <w:spacing w:after="0" w:line="240" w:lineRule="auto"/>
              <w:jc w:val="center"/>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Total Expenditure</w:t>
            </w:r>
          </w:p>
        </w:tc>
        <w:tc>
          <w:tcPr>
            <w:tcW w:w="1530" w:type="dxa"/>
            <w:shd w:val="clear" w:color="auto" w:fill="D9DFEF" w:themeFill="accent1" w:themeFillTint="33"/>
            <w:vAlign w:val="center"/>
            <w:hideMark/>
          </w:tcPr>
          <w:p w14:paraId="6639EC2F" w14:textId="77777777" w:rsidR="00D224E5" w:rsidRPr="00BC2D19" w:rsidRDefault="00D224E5" w:rsidP="004915CA">
            <w:pPr>
              <w:spacing w:after="0" w:line="240" w:lineRule="auto"/>
              <w:jc w:val="center"/>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Total Expenditure</w:t>
            </w:r>
          </w:p>
        </w:tc>
        <w:tc>
          <w:tcPr>
            <w:tcW w:w="1710" w:type="dxa"/>
            <w:shd w:val="clear" w:color="auto" w:fill="D9DFEF" w:themeFill="accent1" w:themeFillTint="33"/>
            <w:vAlign w:val="center"/>
            <w:hideMark/>
          </w:tcPr>
          <w:p w14:paraId="5726BB23" w14:textId="77777777" w:rsidR="00D224E5" w:rsidRPr="00BC2D19" w:rsidRDefault="00D224E5" w:rsidP="004915CA">
            <w:pPr>
              <w:spacing w:after="0" w:line="240" w:lineRule="auto"/>
              <w:jc w:val="center"/>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Cumulative Expenditures</w:t>
            </w:r>
          </w:p>
        </w:tc>
        <w:tc>
          <w:tcPr>
            <w:tcW w:w="1530" w:type="dxa"/>
            <w:vMerge w:val="restart"/>
            <w:shd w:val="clear" w:color="auto" w:fill="D9DFEF" w:themeFill="accent1" w:themeFillTint="33"/>
            <w:vAlign w:val="center"/>
            <w:hideMark/>
          </w:tcPr>
          <w:p w14:paraId="03E6156B" w14:textId="77777777" w:rsidR="00D224E5" w:rsidRPr="00BC2D19" w:rsidRDefault="00D224E5" w:rsidP="004915CA">
            <w:pPr>
              <w:spacing w:after="0" w:line="240" w:lineRule="auto"/>
              <w:jc w:val="center"/>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 Expenditure</w:t>
            </w:r>
          </w:p>
        </w:tc>
      </w:tr>
      <w:tr w:rsidR="00D224E5" w:rsidRPr="00BC2D19" w14:paraId="2F5FF8E9" w14:textId="77777777" w:rsidTr="004915CA">
        <w:trPr>
          <w:trHeight w:val="136"/>
        </w:trPr>
        <w:tc>
          <w:tcPr>
            <w:tcW w:w="6675" w:type="dxa"/>
            <w:gridSpan w:val="2"/>
            <w:vMerge/>
            <w:shd w:val="clear" w:color="auto" w:fill="D9DFEF" w:themeFill="accent1" w:themeFillTint="33"/>
            <w:vAlign w:val="center"/>
            <w:hideMark/>
          </w:tcPr>
          <w:p w14:paraId="63C246E2" w14:textId="77777777" w:rsidR="00D224E5" w:rsidRPr="00BC2D19" w:rsidRDefault="00D224E5" w:rsidP="004915CA">
            <w:pPr>
              <w:spacing w:after="0" w:line="240" w:lineRule="auto"/>
              <w:jc w:val="center"/>
              <w:rPr>
                <w:rFonts w:ascii="Corbel" w:hAnsi="Corbel" w:cs="Times New Roman"/>
                <w:b/>
                <w:bCs/>
                <w:kern w:val="0"/>
                <w14:ligatures w14:val="none"/>
                <w14:cntxtAlts w14:val="0"/>
              </w:rPr>
            </w:pPr>
          </w:p>
        </w:tc>
        <w:tc>
          <w:tcPr>
            <w:tcW w:w="1530" w:type="dxa"/>
            <w:shd w:val="clear" w:color="auto" w:fill="D9DFEF" w:themeFill="accent1" w:themeFillTint="33"/>
            <w:vAlign w:val="center"/>
            <w:hideMark/>
          </w:tcPr>
          <w:p w14:paraId="2F263EE5" w14:textId="2E012DD1" w:rsidR="00D224E5" w:rsidRPr="00BC2D19" w:rsidRDefault="00D224E5" w:rsidP="004915CA">
            <w:pPr>
              <w:spacing w:after="0" w:line="240" w:lineRule="auto"/>
              <w:jc w:val="center"/>
              <w:rPr>
                <w:rFonts w:ascii="Corbel" w:hAnsi="Corbel" w:cs="Times New Roman"/>
                <w:b/>
                <w:bCs/>
                <w:kern w:val="0"/>
                <w14:ligatures w14:val="none"/>
                <w14:cntxtAlts w14:val="0"/>
              </w:rPr>
            </w:pPr>
            <w:r>
              <w:rPr>
                <w:rFonts w:ascii="Corbel" w:hAnsi="Corbel" w:cs="Times New Roman"/>
                <w:b/>
                <w:bCs/>
                <w:kern w:val="0"/>
                <w14:ligatures w14:val="none"/>
                <w14:cntxtAlts w14:val="0"/>
              </w:rPr>
              <w:t>(Jan – Dec 2015)</w:t>
            </w:r>
          </w:p>
        </w:tc>
        <w:tc>
          <w:tcPr>
            <w:tcW w:w="1350" w:type="dxa"/>
            <w:shd w:val="clear" w:color="auto" w:fill="D9DFEF" w:themeFill="accent1" w:themeFillTint="33"/>
            <w:vAlign w:val="center"/>
            <w:hideMark/>
          </w:tcPr>
          <w:p w14:paraId="69479528" w14:textId="77777777" w:rsidR="00D224E5" w:rsidRPr="00BC2D19" w:rsidRDefault="00D224E5" w:rsidP="004915CA">
            <w:pPr>
              <w:spacing w:after="0" w:line="240" w:lineRule="auto"/>
              <w:jc w:val="center"/>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1st Quarter</w:t>
            </w:r>
          </w:p>
        </w:tc>
        <w:tc>
          <w:tcPr>
            <w:tcW w:w="1530" w:type="dxa"/>
            <w:shd w:val="clear" w:color="auto" w:fill="D9DFEF" w:themeFill="accent1" w:themeFillTint="33"/>
            <w:vAlign w:val="center"/>
            <w:hideMark/>
          </w:tcPr>
          <w:p w14:paraId="7A3201AF" w14:textId="77777777" w:rsidR="00D224E5" w:rsidRPr="00BC2D19" w:rsidRDefault="00D224E5" w:rsidP="004915CA">
            <w:pPr>
              <w:spacing w:after="0" w:line="240" w:lineRule="auto"/>
              <w:jc w:val="center"/>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2nd Quarter</w:t>
            </w:r>
          </w:p>
        </w:tc>
        <w:tc>
          <w:tcPr>
            <w:tcW w:w="1710" w:type="dxa"/>
            <w:shd w:val="clear" w:color="auto" w:fill="D9DFEF" w:themeFill="accent1" w:themeFillTint="33"/>
            <w:vAlign w:val="center"/>
            <w:hideMark/>
          </w:tcPr>
          <w:p w14:paraId="6B7794D3" w14:textId="77777777" w:rsidR="00D224E5" w:rsidRPr="00BC2D19" w:rsidRDefault="00D224E5" w:rsidP="004915CA">
            <w:pPr>
              <w:spacing w:after="0" w:line="240" w:lineRule="auto"/>
              <w:jc w:val="center"/>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January to June</w:t>
            </w:r>
          </w:p>
        </w:tc>
        <w:tc>
          <w:tcPr>
            <w:tcW w:w="1530" w:type="dxa"/>
            <w:vMerge/>
            <w:shd w:val="clear" w:color="auto" w:fill="D9DFEF" w:themeFill="accent1" w:themeFillTint="33"/>
            <w:vAlign w:val="center"/>
            <w:hideMark/>
          </w:tcPr>
          <w:p w14:paraId="65956566" w14:textId="77777777" w:rsidR="00D224E5" w:rsidRPr="00BC2D19" w:rsidRDefault="00D224E5" w:rsidP="004915CA">
            <w:pPr>
              <w:spacing w:after="0" w:line="240" w:lineRule="auto"/>
              <w:jc w:val="center"/>
              <w:rPr>
                <w:rFonts w:ascii="Corbel" w:hAnsi="Corbel" w:cs="Times New Roman"/>
                <w:b/>
                <w:bCs/>
                <w:kern w:val="0"/>
                <w14:ligatures w14:val="none"/>
                <w14:cntxtAlts w14:val="0"/>
              </w:rPr>
            </w:pPr>
          </w:p>
        </w:tc>
      </w:tr>
      <w:tr w:rsidR="00D224E5" w:rsidRPr="00BC2D19" w14:paraId="7CFB8F70" w14:textId="77777777" w:rsidTr="004915CA">
        <w:trPr>
          <w:trHeight w:val="200"/>
        </w:trPr>
        <w:tc>
          <w:tcPr>
            <w:tcW w:w="6675" w:type="dxa"/>
            <w:gridSpan w:val="2"/>
            <w:vMerge/>
            <w:shd w:val="clear" w:color="auto" w:fill="D9DFEF" w:themeFill="accent1" w:themeFillTint="33"/>
            <w:vAlign w:val="center"/>
            <w:hideMark/>
          </w:tcPr>
          <w:p w14:paraId="243D52AA" w14:textId="77777777" w:rsidR="00D224E5" w:rsidRPr="00BC2D19" w:rsidRDefault="00D224E5" w:rsidP="004915CA">
            <w:pPr>
              <w:spacing w:after="0" w:line="240" w:lineRule="auto"/>
              <w:jc w:val="center"/>
              <w:rPr>
                <w:rFonts w:ascii="Corbel" w:hAnsi="Corbel" w:cs="Times New Roman"/>
                <w:b/>
                <w:bCs/>
                <w:kern w:val="0"/>
                <w14:ligatures w14:val="none"/>
                <w14:cntxtAlts w14:val="0"/>
              </w:rPr>
            </w:pPr>
          </w:p>
        </w:tc>
        <w:tc>
          <w:tcPr>
            <w:tcW w:w="1530" w:type="dxa"/>
            <w:shd w:val="clear" w:color="auto" w:fill="D9DFEF" w:themeFill="accent1" w:themeFillTint="33"/>
            <w:vAlign w:val="center"/>
            <w:hideMark/>
          </w:tcPr>
          <w:p w14:paraId="5F990B3D" w14:textId="77777777" w:rsidR="00D224E5" w:rsidRPr="00BC2D19" w:rsidRDefault="00D224E5" w:rsidP="004915CA">
            <w:pPr>
              <w:spacing w:after="0" w:line="240" w:lineRule="auto"/>
              <w:jc w:val="center"/>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A</w:t>
            </w:r>
          </w:p>
        </w:tc>
        <w:tc>
          <w:tcPr>
            <w:tcW w:w="1350" w:type="dxa"/>
            <w:shd w:val="clear" w:color="auto" w:fill="D9DFEF" w:themeFill="accent1" w:themeFillTint="33"/>
            <w:vAlign w:val="center"/>
            <w:hideMark/>
          </w:tcPr>
          <w:p w14:paraId="0D5107F1" w14:textId="77777777" w:rsidR="00D224E5" w:rsidRPr="00BC2D19" w:rsidRDefault="00D224E5" w:rsidP="004915CA">
            <w:pPr>
              <w:spacing w:after="0" w:line="240" w:lineRule="auto"/>
              <w:jc w:val="center"/>
              <w:rPr>
                <w:rFonts w:ascii="Corbel" w:hAnsi="Corbel" w:cs="Times New Roman"/>
                <w:b/>
                <w:bCs/>
                <w:kern w:val="0"/>
                <w14:ligatures w14:val="none"/>
                <w14:cntxtAlts w14:val="0"/>
              </w:rPr>
            </w:pPr>
          </w:p>
        </w:tc>
        <w:tc>
          <w:tcPr>
            <w:tcW w:w="1530" w:type="dxa"/>
            <w:shd w:val="clear" w:color="auto" w:fill="D9DFEF" w:themeFill="accent1" w:themeFillTint="33"/>
            <w:vAlign w:val="center"/>
            <w:hideMark/>
          </w:tcPr>
          <w:p w14:paraId="78AA67CA" w14:textId="77777777" w:rsidR="00D224E5" w:rsidRPr="00BC2D19" w:rsidRDefault="00D224E5" w:rsidP="004915CA">
            <w:pPr>
              <w:spacing w:after="0" w:line="240" w:lineRule="auto"/>
              <w:jc w:val="center"/>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B</w:t>
            </w:r>
          </w:p>
        </w:tc>
        <w:tc>
          <w:tcPr>
            <w:tcW w:w="1710" w:type="dxa"/>
            <w:shd w:val="clear" w:color="auto" w:fill="D9DFEF" w:themeFill="accent1" w:themeFillTint="33"/>
            <w:vAlign w:val="center"/>
            <w:hideMark/>
          </w:tcPr>
          <w:p w14:paraId="3C5C95E9" w14:textId="77777777" w:rsidR="00D224E5" w:rsidRPr="00BC2D19" w:rsidRDefault="00D224E5" w:rsidP="004915CA">
            <w:pPr>
              <w:spacing w:after="0" w:line="240" w:lineRule="auto"/>
              <w:jc w:val="center"/>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C</w:t>
            </w:r>
          </w:p>
        </w:tc>
        <w:tc>
          <w:tcPr>
            <w:tcW w:w="1530" w:type="dxa"/>
            <w:shd w:val="clear" w:color="auto" w:fill="D9DFEF" w:themeFill="accent1" w:themeFillTint="33"/>
            <w:vAlign w:val="center"/>
            <w:hideMark/>
          </w:tcPr>
          <w:p w14:paraId="46EFEA47" w14:textId="77777777" w:rsidR="00D224E5" w:rsidRPr="00BC2D19" w:rsidRDefault="00D224E5" w:rsidP="004915CA">
            <w:pPr>
              <w:spacing w:after="0" w:line="240" w:lineRule="auto"/>
              <w:jc w:val="center"/>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C/A*100</w:t>
            </w:r>
          </w:p>
        </w:tc>
      </w:tr>
      <w:tr w:rsidR="00BC2D19" w:rsidRPr="00BC2D19" w14:paraId="6C6DA412" w14:textId="77777777" w:rsidTr="004915CA">
        <w:trPr>
          <w:trHeight w:val="291"/>
        </w:trPr>
        <w:tc>
          <w:tcPr>
            <w:tcW w:w="14325" w:type="dxa"/>
            <w:gridSpan w:val="7"/>
            <w:shd w:val="clear" w:color="auto" w:fill="90A1CF" w:themeFill="accent1" w:themeFillTint="99"/>
            <w:vAlign w:val="center"/>
            <w:hideMark/>
          </w:tcPr>
          <w:p w14:paraId="59BAC03C" w14:textId="77777777" w:rsidR="00BC2D19" w:rsidRPr="00BC2D19" w:rsidRDefault="00BC2D19" w:rsidP="004915CA">
            <w:pPr>
              <w:spacing w:after="0" w:line="240" w:lineRule="auto"/>
              <w:jc w:val="center"/>
              <w:rPr>
                <w:rFonts w:ascii="Corbel" w:hAnsi="Corbel" w:cs="Times New Roman"/>
                <w:b/>
                <w:bCs/>
                <w:kern w:val="0"/>
                <w14:ligatures w14:val="none"/>
                <w14:cntxtAlts w14:val="0"/>
              </w:rPr>
            </w:pPr>
            <w:r w:rsidRPr="009A443C">
              <w:rPr>
                <w:rFonts w:ascii="Corbel" w:hAnsi="Corbel" w:cs="Times New Roman"/>
                <w:b/>
                <w:bCs/>
                <w:color w:val="002060"/>
                <w:kern w:val="0"/>
                <w14:ligatures w14:val="none"/>
                <w14:cntxtAlts w14:val="0"/>
              </w:rPr>
              <w:t>Output 1:  The Bureau for Community Security &amp; Small Arms Control (BCSSAC)’s capacity is strengthened to advance the agenda for small arms control in South Sudan</w:t>
            </w:r>
          </w:p>
        </w:tc>
      </w:tr>
      <w:tr w:rsidR="00BC2D19" w:rsidRPr="00BC2D19" w14:paraId="57D0AC60" w14:textId="77777777" w:rsidTr="004915CA">
        <w:trPr>
          <w:trHeight w:val="355"/>
        </w:trPr>
        <w:tc>
          <w:tcPr>
            <w:tcW w:w="1462" w:type="dxa"/>
            <w:shd w:val="clear" w:color="auto" w:fill="auto"/>
            <w:vAlign w:val="center"/>
            <w:hideMark/>
          </w:tcPr>
          <w:p w14:paraId="453C446B" w14:textId="262740AF" w:rsidR="00BC2D19" w:rsidRPr="009A443C" w:rsidRDefault="009A443C" w:rsidP="004915CA">
            <w:pPr>
              <w:spacing w:after="0" w:line="240" w:lineRule="auto"/>
              <w:rPr>
                <w:rFonts w:ascii="Corbel" w:hAnsi="Corbel" w:cs="Times New Roman"/>
                <w:b/>
                <w:color w:val="002060"/>
                <w:kern w:val="0"/>
                <w14:ligatures w14:val="none"/>
                <w14:cntxtAlts w14:val="0"/>
              </w:rPr>
            </w:pPr>
            <w:r w:rsidRPr="009A443C">
              <w:rPr>
                <w:rFonts w:ascii="Corbel" w:hAnsi="Corbel" w:cs="Times New Roman"/>
                <w:b/>
                <w:color w:val="002060"/>
                <w:kern w:val="0"/>
                <w14:ligatures w14:val="none"/>
                <w14:cntxtAlts w14:val="0"/>
              </w:rPr>
              <w:t>Key Result Area</w:t>
            </w:r>
            <w:r>
              <w:rPr>
                <w:rFonts w:ascii="Corbel" w:hAnsi="Corbel" w:cs="Times New Roman"/>
                <w:b/>
                <w:color w:val="002060"/>
                <w:kern w:val="0"/>
                <w14:ligatures w14:val="none"/>
                <w14:cntxtAlts w14:val="0"/>
              </w:rPr>
              <w:t xml:space="preserve"> 1.1</w:t>
            </w:r>
          </w:p>
        </w:tc>
        <w:tc>
          <w:tcPr>
            <w:tcW w:w="5213" w:type="dxa"/>
            <w:shd w:val="clear" w:color="auto" w:fill="auto"/>
            <w:vAlign w:val="center"/>
            <w:hideMark/>
          </w:tcPr>
          <w:p w14:paraId="34199CB5"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Core management and administration functions of the Bureau are strengthened at national and state level</w:t>
            </w:r>
          </w:p>
        </w:tc>
        <w:tc>
          <w:tcPr>
            <w:tcW w:w="1530" w:type="dxa"/>
            <w:shd w:val="clear" w:color="auto" w:fill="auto"/>
            <w:noWrap/>
            <w:vAlign w:val="center"/>
            <w:hideMark/>
          </w:tcPr>
          <w:p w14:paraId="559D8B71"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22,360.72</w:t>
            </w:r>
          </w:p>
        </w:tc>
        <w:tc>
          <w:tcPr>
            <w:tcW w:w="1350" w:type="dxa"/>
            <w:shd w:val="clear" w:color="auto" w:fill="auto"/>
            <w:noWrap/>
            <w:vAlign w:val="center"/>
            <w:hideMark/>
          </w:tcPr>
          <w:p w14:paraId="17FB5707"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10,787.86</w:t>
            </w:r>
          </w:p>
        </w:tc>
        <w:tc>
          <w:tcPr>
            <w:tcW w:w="1530" w:type="dxa"/>
            <w:shd w:val="clear" w:color="auto" w:fill="auto"/>
            <w:noWrap/>
            <w:vAlign w:val="center"/>
            <w:hideMark/>
          </w:tcPr>
          <w:p w14:paraId="20466D61"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10,818.97</w:t>
            </w:r>
          </w:p>
        </w:tc>
        <w:tc>
          <w:tcPr>
            <w:tcW w:w="1710" w:type="dxa"/>
            <w:shd w:val="clear" w:color="auto" w:fill="auto"/>
            <w:noWrap/>
            <w:vAlign w:val="center"/>
            <w:hideMark/>
          </w:tcPr>
          <w:p w14:paraId="48DEE0CE"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21,606.83</w:t>
            </w:r>
          </w:p>
        </w:tc>
        <w:tc>
          <w:tcPr>
            <w:tcW w:w="1530" w:type="dxa"/>
            <w:shd w:val="clear" w:color="E5DFEC" w:fill="E5DFEC"/>
            <w:vAlign w:val="center"/>
            <w:hideMark/>
          </w:tcPr>
          <w:p w14:paraId="29630C04"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97%</w:t>
            </w:r>
          </w:p>
        </w:tc>
      </w:tr>
      <w:tr w:rsidR="00BC2D19" w:rsidRPr="00BC2D19" w14:paraId="6CA35FB5" w14:textId="77777777" w:rsidTr="0076459E">
        <w:trPr>
          <w:trHeight w:val="918"/>
        </w:trPr>
        <w:tc>
          <w:tcPr>
            <w:tcW w:w="1462" w:type="dxa"/>
            <w:shd w:val="clear" w:color="auto" w:fill="auto"/>
            <w:vAlign w:val="center"/>
            <w:hideMark/>
          </w:tcPr>
          <w:p w14:paraId="7B71BE2E" w14:textId="58D253C2" w:rsidR="00BC2D19" w:rsidRPr="009A443C" w:rsidRDefault="009A443C" w:rsidP="004915CA">
            <w:pPr>
              <w:spacing w:after="0" w:line="240" w:lineRule="auto"/>
              <w:rPr>
                <w:rFonts w:ascii="Corbel" w:hAnsi="Corbel" w:cs="Times New Roman"/>
                <w:b/>
                <w:color w:val="002060"/>
                <w:kern w:val="0"/>
                <w14:ligatures w14:val="none"/>
                <w14:cntxtAlts w14:val="0"/>
              </w:rPr>
            </w:pPr>
            <w:r w:rsidRPr="009A443C">
              <w:rPr>
                <w:rFonts w:ascii="Corbel" w:hAnsi="Corbel" w:cs="Times New Roman"/>
                <w:b/>
                <w:color w:val="002060"/>
                <w:kern w:val="0"/>
                <w14:ligatures w14:val="none"/>
                <w14:cntxtAlts w14:val="0"/>
              </w:rPr>
              <w:t xml:space="preserve">Key Result Area </w:t>
            </w:r>
            <w:r>
              <w:rPr>
                <w:rFonts w:ascii="Corbel" w:hAnsi="Corbel" w:cs="Times New Roman"/>
                <w:b/>
                <w:color w:val="002060"/>
                <w:kern w:val="0"/>
                <w14:ligatures w14:val="none"/>
                <w14:cntxtAlts w14:val="0"/>
              </w:rPr>
              <w:t>1.2</w:t>
            </w:r>
          </w:p>
        </w:tc>
        <w:tc>
          <w:tcPr>
            <w:tcW w:w="5213" w:type="dxa"/>
            <w:shd w:val="clear" w:color="auto" w:fill="auto"/>
            <w:vAlign w:val="center"/>
            <w:hideMark/>
          </w:tcPr>
          <w:p w14:paraId="5599ECB6"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National policies and legislation on small arms control are developed and passed in adherence with regional and international norms and to address the threat posed by the recent re-armament of communities</w:t>
            </w:r>
          </w:p>
        </w:tc>
        <w:tc>
          <w:tcPr>
            <w:tcW w:w="1530" w:type="dxa"/>
            <w:shd w:val="clear" w:color="auto" w:fill="auto"/>
            <w:noWrap/>
            <w:vAlign w:val="center"/>
            <w:hideMark/>
          </w:tcPr>
          <w:p w14:paraId="0D1AE1A7"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219,797.28</w:t>
            </w:r>
          </w:p>
        </w:tc>
        <w:tc>
          <w:tcPr>
            <w:tcW w:w="1350" w:type="dxa"/>
            <w:shd w:val="clear" w:color="auto" w:fill="auto"/>
            <w:noWrap/>
            <w:vAlign w:val="center"/>
            <w:hideMark/>
          </w:tcPr>
          <w:p w14:paraId="5B4F8DD8"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44,258.76</w:t>
            </w:r>
          </w:p>
        </w:tc>
        <w:tc>
          <w:tcPr>
            <w:tcW w:w="1530" w:type="dxa"/>
            <w:shd w:val="clear" w:color="auto" w:fill="auto"/>
            <w:noWrap/>
            <w:vAlign w:val="center"/>
            <w:hideMark/>
          </w:tcPr>
          <w:p w14:paraId="160190EE"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70,409.85</w:t>
            </w:r>
          </w:p>
        </w:tc>
        <w:tc>
          <w:tcPr>
            <w:tcW w:w="1710" w:type="dxa"/>
            <w:shd w:val="clear" w:color="auto" w:fill="auto"/>
            <w:noWrap/>
            <w:vAlign w:val="center"/>
            <w:hideMark/>
          </w:tcPr>
          <w:p w14:paraId="5521BECB"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114,668.61</w:t>
            </w:r>
          </w:p>
        </w:tc>
        <w:tc>
          <w:tcPr>
            <w:tcW w:w="1530" w:type="dxa"/>
            <w:shd w:val="clear" w:color="E5DFEC" w:fill="E5DFEC"/>
            <w:vAlign w:val="center"/>
            <w:hideMark/>
          </w:tcPr>
          <w:p w14:paraId="0AA164C4"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52%</w:t>
            </w:r>
          </w:p>
        </w:tc>
      </w:tr>
      <w:tr w:rsidR="00D224E5" w:rsidRPr="00BC2D19" w14:paraId="05446CD0" w14:textId="77777777" w:rsidTr="004915CA">
        <w:trPr>
          <w:trHeight w:val="136"/>
        </w:trPr>
        <w:tc>
          <w:tcPr>
            <w:tcW w:w="6675" w:type="dxa"/>
            <w:gridSpan w:val="2"/>
            <w:shd w:val="clear" w:color="auto" w:fill="90A1CF" w:themeFill="accent1" w:themeFillTint="99"/>
            <w:vAlign w:val="center"/>
            <w:hideMark/>
          </w:tcPr>
          <w:p w14:paraId="372C29BC" w14:textId="574CCFE0"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Output 1 Sub-total</w:t>
            </w:r>
          </w:p>
        </w:tc>
        <w:tc>
          <w:tcPr>
            <w:tcW w:w="1530" w:type="dxa"/>
            <w:shd w:val="clear" w:color="auto" w:fill="90A1CF" w:themeFill="accent1" w:themeFillTint="99"/>
            <w:vAlign w:val="center"/>
            <w:hideMark/>
          </w:tcPr>
          <w:p w14:paraId="3449EA03"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242,158.00</w:t>
            </w:r>
          </w:p>
        </w:tc>
        <w:tc>
          <w:tcPr>
            <w:tcW w:w="1350" w:type="dxa"/>
            <w:shd w:val="clear" w:color="auto" w:fill="90A1CF" w:themeFill="accent1" w:themeFillTint="99"/>
            <w:vAlign w:val="center"/>
            <w:hideMark/>
          </w:tcPr>
          <w:p w14:paraId="12A35154"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55,046.62</w:t>
            </w:r>
          </w:p>
        </w:tc>
        <w:tc>
          <w:tcPr>
            <w:tcW w:w="1530" w:type="dxa"/>
            <w:shd w:val="clear" w:color="auto" w:fill="90A1CF" w:themeFill="accent1" w:themeFillTint="99"/>
            <w:vAlign w:val="center"/>
            <w:hideMark/>
          </w:tcPr>
          <w:p w14:paraId="1E73CDFF"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81,228.82</w:t>
            </w:r>
          </w:p>
        </w:tc>
        <w:tc>
          <w:tcPr>
            <w:tcW w:w="1710" w:type="dxa"/>
            <w:shd w:val="clear" w:color="auto" w:fill="90A1CF" w:themeFill="accent1" w:themeFillTint="99"/>
            <w:vAlign w:val="center"/>
            <w:hideMark/>
          </w:tcPr>
          <w:p w14:paraId="5BB2783E"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136,275.44</w:t>
            </w:r>
          </w:p>
        </w:tc>
        <w:tc>
          <w:tcPr>
            <w:tcW w:w="1530" w:type="dxa"/>
            <w:shd w:val="clear" w:color="auto" w:fill="90A1CF" w:themeFill="accent1" w:themeFillTint="99"/>
            <w:vAlign w:val="center"/>
            <w:hideMark/>
          </w:tcPr>
          <w:p w14:paraId="68BBBCBC"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56%</w:t>
            </w:r>
          </w:p>
        </w:tc>
      </w:tr>
      <w:tr w:rsidR="00BC2D19" w:rsidRPr="00BC2D19" w14:paraId="3A25226E" w14:textId="77777777" w:rsidTr="004915CA">
        <w:trPr>
          <w:trHeight w:val="229"/>
        </w:trPr>
        <w:tc>
          <w:tcPr>
            <w:tcW w:w="14325" w:type="dxa"/>
            <w:gridSpan w:val="7"/>
            <w:shd w:val="clear" w:color="auto" w:fill="D9DFEF" w:themeFill="accent1" w:themeFillTint="33"/>
            <w:vAlign w:val="center"/>
            <w:hideMark/>
          </w:tcPr>
          <w:p w14:paraId="2D0F2C59" w14:textId="77777777" w:rsidR="00BC2D19" w:rsidRPr="00BC2D19" w:rsidRDefault="00BC2D19" w:rsidP="004915CA">
            <w:pPr>
              <w:spacing w:after="0" w:line="240" w:lineRule="auto"/>
              <w:rPr>
                <w:rFonts w:ascii="Corbel" w:hAnsi="Corbel" w:cs="Times New Roman"/>
                <w:b/>
                <w:bCs/>
                <w:kern w:val="0"/>
                <w14:ligatures w14:val="none"/>
                <w14:cntxtAlts w14:val="0"/>
              </w:rPr>
            </w:pPr>
            <w:r w:rsidRPr="009A443C">
              <w:rPr>
                <w:rFonts w:ascii="Corbel" w:hAnsi="Corbel" w:cs="Times New Roman"/>
                <w:b/>
                <w:bCs/>
                <w:color w:val="002060"/>
                <w:kern w:val="0"/>
                <w14:ligatures w14:val="none"/>
                <w14:cntxtAlts w14:val="0"/>
              </w:rPr>
              <w:t>Output 2:  Conflict-sensitivity and community participation integrated into early recovery and development programming to improve the local stability and peacebuilding environment in three conflict clusters across Jonglei, Lakes and Eastern Equatoria States</w:t>
            </w:r>
          </w:p>
        </w:tc>
      </w:tr>
      <w:tr w:rsidR="00BC2D19" w:rsidRPr="00BC2D19" w14:paraId="2CD2DA40" w14:textId="77777777" w:rsidTr="0076459E">
        <w:trPr>
          <w:trHeight w:val="573"/>
        </w:trPr>
        <w:tc>
          <w:tcPr>
            <w:tcW w:w="1462" w:type="dxa"/>
            <w:shd w:val="clear" w:color="auto" w:fill="auto"/>
            <w:vAlign w:val="center"/>
            <w:hideMark/>
          </w:tcPr>
          <w:p w14:paraId="3DA6B678" w14:textId="1E961F87" w:rsidR="00BC2D19" w:rsidRPr="009A443C" w:rsidRDefault="009A443C" w:rsidP="004915CA">
            <w:pPr>
              <w:spacing w:after="0" w:line="240" w:lineRule="auto"/>
              <w:rPr>
                <w:rFonts w:ascii="Corbel" w:hAnsi="Corbel" w:cs="Times New Roman"/>
                <w:b/>
                <w:color w:val="002060"/>
                <w:kern w:val="0"/>
                <w14:ligatures w14:val="none"/>
                <w14:cntxtAlts w14:val="0"/>
              </w:rPr>
            </w:pPr>
            <w:r w:rsidRPr="009A443C">
              <w:rPr>
                <w:rFonts w:ascii="Corbel" w:hAnsi="Corbel" w:cs="Times New Roman"/>
                <w:b/>
                <w:color w:val="002060"/>
                <w:kern w:val="0"/>
                <w14:ligatures w14:val="none"/>
                <w14:cntxtAlts w14:val="0"/>
              </w:rPr>
              <w:t xml:space="preserve">Key Result Area </w:t>
            </w:r>
            <w:r>
              <w:rPr>
                <w:rFonts w:ascii="Corbel" w:hAnsi="Corbel" w:cs="Times New Roman"/>
                <w:b/>
                <w:color w:val="002060"/>
                <w:kern w:val="0"/>
                <w14:ligatures w14:val="none"/>
                <w14:cntxtAlts w14:val="0"/>
              </w:rPr>
              <w:t>2.1</w:t>
            </w:r>
          </w:p>
        </w:tc>
        <w:tc>
          <w:tcPr>
            <w:tcW w:w="5213" w:type="dxa"/>
            <w:shd w:val="clear" w:color="auto" w:fill="auto"/>
            <w:vAlign w:val="center"/>
            <w:hideMark/>
          </w:tcPr>
          <w:p w14:paraId="3FB2F1A3"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National institutions undertake public outreach efforts through public awareness raising, peace promotion, community security and national unity messaging</w:t>
            </w:r>
          </w:p>
        </w:tc>
        <w:tc>
          <w:tcPr>
            <w:tcW w:w="1530" w:type="dxa"/>
            <w:shd w:val="clear" w:color="auto" w:fill="auto"/>
            <w:noWrap/>
            <w:vAlign w:val="center"/>
            <w:hideMark/>
          </w:tcPr>
          <w:p w14:paraId="4EECBE19"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143,831.12</w:t>
            </w:r>
          </w:p>
        </w:tc>
        <w:tc>
          <w:tcPr>
            <w:tcW w:w="1350" w:type="dxa"/>
            <w:shd w:val="clear" w:color="auto" w:fill="auto"/>
            <w:noWrap/>
            <w:vAlign w:val="bottom"/>
            <w:hideMark/>
          </w:tcPr>
          <w:p w14:paraId="6B45B4A6"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12,020.24</w:t>
            </w:r>
          </w:p>
        </w:tc>
        <w:tc>
          <w:tcPr>
            <w:tcW w:w="1530" w:type="dxa"/>
            <w:shd w:val="clear" w:color="auto" w:fill="auto"/>
            <w:noWrap/>
            <w:vAlign w:val="bottom"/>
            <w:hideMark/>
          </w:tcPr>
          <w:p w14:paraId="6C302FE6"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113,283.34</w:t>
            </w:r>
          </w:p>
        </w:tc>
        <w:tc>
          <w:tcPr>
            <w:tcW w:w="1710" w:type="dxa"/>
            <w:shd w:val="clear" w:color="auto" w:fill="auto"/>
            <w:noWrap/>
            <w:vAlign w:val="center"/>
            <w:hideMark/>
          </w:tcPr>
          <w:p w14:paraId="0FAA8477"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125,303.58</w:t>
            </w:r>
          </w:p>
        </w:tc>
        <w:tc>
          <w:tcPr>
            <w:tcW w:w="1530" w:type="dxa"/>
            <w:shd w:val="clear" w:color="E5DFEC" w:fill="E5DFEC"/>
            <w:vAlign w:val="center"/>
            <w:hideMark/>
          </w:tcPr>
          <w:p w14:paraId="1BA89117"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87%</w:t>
            </w:r>
          </w:p>
        </w:tc>
      </w:tr>
      <w:tr w:rsidR="00BC2D19" w:rsidRPr="00BC2D19" w14:paraId="0A1792C7" w14:textId="77777777" w:rsidTr="004915CA">
        <w:trPr>
          <w:trHeight w:val="685"/>
        </w:trPr>
        <w:tc>
          <w:tcPr>
            <w:tcW w:w="1462" w:type="dxa"/>
            <w:shd w:val="clear" w:color="auto" w:fill="auto"/>
            <w:vAlign w:val="center"/>
            <w:hideMark/>
          </w:tcPr>
          <w:p w14:paraId="300B9A40" w14:textId="55827216" w:rsidR="00BC2D19" w:rsidRPr="009A443C" w:rsidRDefault="009A443C" w:rsidP="004915CA">
            <w:pPr>
              <w:spacing w:after="0" w:line="240" w:lineRule="auto"/>
              <w:rPr>
                <w:rFonts w:ascii="Corbel" w:hAnsi="Corbel" w:cs="Times New Roman"/>
                <w:b/>
                <w:color w:val="002060"/>
                <w:kern w:val="0"/>
                <w14:ligatures w14:val="none"/>
                <w14:cntxtAlts w14:val="0"/>
              </w:rPr>
            </w:pPr>
            <w:r w:rsidRPr="009A443C">
              <w:rPr>
                <w:rFonts w:ascii="Corbel" w:hAnsi="Corbel" w:cs="Times New Roman"/>
                <w:b/>
                <w:color w:val="002060"/>
                <w:kern w:val="0"/>
                <w14:ligatures w14:val="none"/>
                <w14:cntxtAlts w14:val="0"/>
              </w:rPr>
              <w:t xml:space="preserve">Key Result Area </w:t>
            </w:r>
            <w:r>
              <w:rPr>
                <w:rFonts w:ascii="Corbel" w:hAnsi="Corbel" w:cs="Times New Roman"/>
                <w:b/>
                <w:color w:val="002060"/>
                <w:kern w:val="0"/>
                <w14:ligatures w14:val="none"/>
                <w14:cntxtAlts w14:val="0"/>
              </w:rPr>
              <w:t>2.2</w:t>
            </w:r>
          </w:p>
        </w:tc>
        <w:tc>
          <w:tcPr>
            <w:tcW w:w="5213" w:type="dxa"/>
            <w:shd w:val="clear" w:color="auto" w:fill="auto"/>
            <w:vAlign w:val="center"/>
            <w:hideMark/>
          </w:tcPr>
          <w:p w14:paraId="48294A4A"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Inter-communal interdependencies and forms of exchange are strengthened to promote increased dialogue</w:t>
            </w:r>
            <w:r w:rsidR="003409C5">
              <w:rPr>
                <w:rFonts w:ascii="Corbel" w:hAnsi="Corbel" w:cs="Times New Roman"/>
                <w:kern w:val="0"/>
                <w14:ligatures w14:val="none"/>
                <w14:cntxtAlts w14:val="0"/>
              </w:rPr>
              <w:t xml:space="preserve"> and mutual cooperation across </w:t>
            </w:r>
            <w:r w:rsidRPr="00BC2D19">
              <w:rPr>
                <w:rFonts w:ascii="Corbel" w:hAnsi="Corbel" w:cs="Times New Roman"/>
                <w:kern w:val="0"/>
                <w14:ligatures w14:val="none"/>
                <w14:cntxtAlts w14:val="0"/>
              </w:rPr>
              <w:t>fault lines</w:t>
            </w:r>
          </w:p>
        </w:tc>
        <w:tc>
          <w:tcPr>
            <w:tcW w:w="1530" w:type="dxa"/>
            <w:shd w:val="clear" w:color="auto" w:fill="auto"/>
            <w:noWrap/>
            <w:vAlign w:val="center"/>
            <w:hideMark/>
          </w:tcPr>
          <w:p w14:paraId="7313C5D5"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627,410.65</w:t>
            </w:r>
          </w:p>
        </w:tc>
        <w:tc>
          <w:tcPr>
            <w:tcW w:w="1350" w:type="dxa"/>
            <w:shd w:val="clear" w:color="auto" w:fill="auto"/>
            <w:noWrap/>
            <w:vAlign w:val="bottom"/>
            <w:hideMark/>
          </w:tcPr>
          <w:p w14:paraId="58996B1F"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91,276.90</w:t>
            </w:r>
          </w:p>
        </w:tc>
        <w:tc>
          <w:tcPr>
            <w:tcW w:w="1530" w:type="dxa"/>
            <w:shd w:val="clear" w:color="auto" w:fill="auto"/>
            <w:noWrap/>
            <w:vAlign w:val="bottom"/>
            <w:hideMark/>
          </w:tcPr>
          <w:p w14:paraId="10AF7016"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237,259.72</w:t>
            </w:r>
          </w:p>
        </w:tc>
        <w:tc>
          <w:tcPr>
            <w:tcW w:w="1710" w:type="dxa"/>
            <w:shd w:val="clear" w:color="auto" w:fill="auto"/>
            <w:noWrap/>
            <w:vAlign w:val="center"/>
            <w:hideMark/>
          </w:tcPr>
          <w:p w14:paraId="356BBE14"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328,536.62</w:t>
            </w:r>
          </w:p>
        </w:tc>
        <w:tc>
          <w:tcPr>
            <w:tcW w:w="1530" w:type="dxa"/>
            <w:shd w:val="clear" w:color="E5DFEC" w:fill="E5DFEC"/>
            <w:vAlign w:val="center"/>
            <w:hideMark/>
          </w:tcPr>
          <w:p w14:paraId="0167E70D"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52%</w:t>
            </w:r>
          </w:p>
        </w:tc>
      </w:tr>
      <w:tr w:rsidR="00BC2D19" w:rsidRPr="00BC2D19" w14:paraId="79780D81" w14:textId="77777777" w:rsidTr="0076459E">
        <w:trPr>
          <w:trHeight w:val="355"/>
        </w:trPr>
        <w:tc>
          <w:tcPr>
            <w:tcW w:w="1462" w:type="dxa"/>
            <w:shd w:val="clear" w:color="auto" w:fill="auto"/>
            <w:vAlign w:val="center"/>
            <w:hideMark/>
          </w:tcPr>
          <w:p w14:paraId="4566807C" w14:textId="45C61232" w:rsidR="00BC2D19" w:rsidRPr="009A443C" w:rsidRDefault="009A443C" w:rsidP="004915CA">
            <w:pPr>
              <w:spacing w:after="0" w:line="240" w:lineRule="auto"/>
              <w:rPr>
                <w:rFonts w:ascii="Corbel" w:hAnsi="Corbel" w:cs="Times New Roman"/>
                <w:b/>
                <w:color w:val="002060"/>
                <w:kern w:val="0"/>
                <w14:ligatures w14:val="none"/>
                <w14:cntxtAlts w14:val="0"/>
              </w:rPr>
            </w:pPr>
            <w:r w:rsidRPr="009A443C">
              <w:rPr>
                <w:rFonts w:ascii="Corbel" w:hAnsi="Corbel" w:cs="Times New Roman"/>
                <w:b/>
                <w:color w:val="002060"/>
                <w:kern w:val="0"/>
                <w14:ligatures w14:val="none"/>
                <w14:cntxtAlts w14:val="0"/>
              </w:rPr>
              <w:t xml:space="preserve">Key Result Area </w:t>
            </w:r>
            <w:r>
              <w:rPr>
                <w:rFonts w:ascii="Corbel" w:hAnsi="Corbel" w:cs="Times New Roman"/>
                <w:b/>
                <w:color w:val="002060"/>
                <w:kern w:val="0"/>
                <w14:ligatures w14:val="none"/>
                <w14:cntxtAlts w14:val="0"/>
              </w:rPr>
              <w:t>2.3</w:t>
            </w:r>
          </w:p>
        </w:tc>
        <w:tc>
          <w:tcPr>
            <w:tcW w:w="5213" w:type="dxa"/>
            <w:shd w:val="clear" w:color="auto" w:fill="auto"/>
            <w:vAlign w:val="center"/>
            <w:hideMark/>
          </w:tcPr>
          <w:p w14:paraId="085BF020"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Conflict-sensitivity and ci</w:t>
            </w:r>
            <w:r w:rsidR="003409C5">
              <w:rPr>
                <w:rFonts w:ascii="Corbel" w:hAnsi="Corbel" w:cs="Times New Roman"/>
                <w:kern w:val="0"/>
                <w14:ligatures w14:val="none"/>
                <w14:cntxtAlts w14:val="0"/>
              </w:rPr>
              <w:t xml:space="preserve">vic participation mainstreamed </w:t>
            </w:r>
            <w:r w:rsidRPr="00BC2D19">
              <w:rPr>
                <w:rFonts w:ascii="Corbel" w:hAnsi="Corbel" w:cs="Times New Roman"/>
                <w:kern w:val="0"/>
                <w14:ligatures w14:val="none"/>
                <w14:cntxtAlts w14:val="0"/>
              </w:rPr>
              <w:t>into county budgeting and planning processes</w:t>
            </w:r>
          </w:p>
        </w:tc>
        <w:tc>
          <w:tcPr>
            <w:tcW w:w="1530" w:type="dxa"/>
            <w:shd w:val="clear" w:color="auto" w:fill="auto"/>
            <w:noWrap/>
            <w:vAlign w:val="center"/>
            <w:hideMark/>
          </w:tcPr>
          <w:p w14:paraId="4A17B9F7"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21,040.00</w:t>
            </w:r>
          </w:p>
        </w:tc>
        <w:tc>
          <w:tcPr>
            <w:tcW w:w="1350" w:type="dxa"/>
            <w:shd w:val="clear" w:color="auto" w:fill="auto"/>
            <w:noWrap/>
            <w:vAlign w:val="bottom"/>
            <w:hideMark/>
          </w:tcPr>
          <w:p w14:paraId="0B46175E"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18,975.97</w:t>
            </w:r>
          </w:p>
        </w:tc>
        <w:tc>
          <w:tcPr>
            <w:tcW w:w="1530" w:type="dxa"/>
            <w:shd w:val="clear" w:color="auto" w:fill="auto"/>
            <w:noWrap/>
            <w:vAlign w:val="center"/>
            <w:hideMark/>
          </w:tcPr>
          <w:p w14:paraId="1AFB3470" w14:textId="77777777" w:rsidR="00BC2D19" w:rsidRPr="00BC2D19" w:rsidRDefault="00BC2D19" w:rsidP="004915CA">
            <w:pPr>
              <w:spacing w:after="0" w:line="240" w:lineRule="auto"/>
              <w:rPr>
                <w:rFonts w:ascii="Corbel" w:hAnsi="Corbel" w:cs="Times New Roman"/>
                <w:kern w:val="0"/>
                <w14:ligatures w14:val="none"/>
                <w14:cntxtAlts w14:val="0"/>
              </w:rPr>
            </w:pPr>
          </w:p>
        </w:tc>
        <w:tc>
          <w:tcPr>
            <w:tcW w:w="1710" w:type="dxa"/>
            <w:shd w:val="clear" w:color="auto" w:fill="auto"/>
            <w:noWrap/>
            <w:vAlign w:val="center"/>
            <w:hideMark/>
          </w:tcPr>
          <w:p w14:paraId="32176483"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18,975.97</w:t>
            </w:r>
          </w:p>
        </w:tc>
        <w:tc>
          <w:tcPr>
            <w:tcW w:w="1530" w:type="dxa"/>
            <w:shd w:val="clear" w:color="E5DFEC" w:fill="E5DFEC"/>
            <w:vAlign w:val="center"/>
            <w:hideMark/>
          </w:tcPr>
          <w:p w14:paraId="4677B56E"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90%</w:t>
            </w:r>
          </w:p>
        </w:tc>
      </w:tr>
      <w:tr w:rsidR="00BC2D19" w:rsidRPr="00BC2D19" w14:paraId="1C7EF378" w14:textId="77777777" w:rsidTr="0076459E">
        <w:trPr>
          <w:trHeight w:val="254"/>
        </w:trPr>
        <w:tc>
          <w:tcPr>
            <w:tcW w:w="1462" w:type="dxa"/>
            <w:shd w:val="clear" w:color="auto" w:fill="auto"/>
            <w:vAlign w:val="center"/>
            <w:hideMark/>
          </w:tcPr>
          <w:p w14:paraId="0DAB182F" w14:textId="48B7F62C" w:rsidR="00BC2D19" w:rsidRPr="009A443C" w:rsidRDefault="009A443C" w:rsidP="004915CA">
            <w:pPr>
              <w:spacing w:after="0" w:line="240" w:lineRule="auto"/>
              <w:rPr>
                <w:rFonts w:ascii="Corbel" w:hAnsi="Corbel" w:cs="Times New Roman"/>
                <w:b/>
                <w:color w:val="002060"/>
                <w:kern w:val="0"/>
                <w14:ligatures w14:val="none"/>
                <w14:cntxtAlts w14:val="0"/>
              </w:rPr>
            </w:pPr>
            <w:r w:rsidRPr="009A443C">
              <w:rPr>
                <w:rFonts w:ascii="Corbel" w:hAnsi="Corbel" w:cs="Times New Roman"/>
                <w:b/>
                <w:color w:val="002060"/>
                <w:kern w:val="0"/>
                <w14:ligatures w14:val="none"/>
                <w14:cntxtAlts w14:val="0"/>
              </w:rPr>
              <w:t xml:space="preserve">Key Result Area </w:t>
            </w:r>
            <w:r>
              <w:rPr>
                <w:rFonts w:ascii="Corbel" w:hAnsi="Corbel" w:cs="Times New Roman"/>
                <w:b/>
                <w:color w:val="002060"/>
                <w:kern w:val="0"/>
                <w14:ligatures w14:val="none"/>
                <w14:cntxtAlts w14:val="0"/>
              </w:rPr>
              <w:t>2.4</w:t>
            </w:r>
          </w:p>
        </w:tc>
        <w:tc>
          <w:tcPr>
            <w:tcW w:w="5213" w:type="dxa"/>
            <w:shd w:val="clear" w:color="auto" w:fill="auto"/>
            <w:noWrap/>
            <w:vAlign w:val="center"/>
            <w:hideMark/>
          </w:tcPr>
          <w:p w14:paraId="77CB8289"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Project Management</w:t>
            </w:r>
          </w:p>
        </w:tc>
        <w:tc>
          <w:tcPr>
            <w:tcW w:w="1530" w:type="dxa"/>
            <w:shd w:val="clear" w:color="auto" w:fill="auto"/>
            <w:noWrap/>
            <w:vAlign w:val="center"/>
            <w:hideMark/>
          </w:tcPr>
          <w:p w14:paraId="555BBC34"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1,501,866.99</w:t>
            </w:r>
          </w:p>
        </w:tc>
        <w:tc>
          <w:tcPr>
            <w:tcW w:w="1350" w:type="dxa"/>
            <w:shd w:val="clear" w:color="auto" w:fill="auto"/>
            <w:noWrap/>
            <w:vAlign w:val="bottom"/>
            <w:hideMark/>
          </w:tcPr>
          <w:p w14:paraId="3B4FE93D"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343,124.29</w:t>
            </w:r>
          </w:p>
        </w:tc>
        <w:tc>
          <w:tcPr>
            <w:tcW w:w="1530" w:type="dxa"/>
            <w:shd w:val="clear" w:color="auto" w:fill="auto"/>
            <w:noWrap/>
            <w:vAlign w:val="bottom"/>
            <w:hideMark/>
          </w:tcPr>
          <w:p w14:paraId="03B3948B"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674,683.67</w:t>
            </w:r>
          </w:p>
        </w:tc>
        <w:tc>
          <w:tcPr>
            <w:tcW w:w="1710" w:type="dxa"/>
            <w:shd w:val="clear" w:color="auto" w:fill="auto"/>
            <w:noWrap/>
            <w:vAlign w:val="center"/>
            <w:hideMark/>
          </w:tcPr>
          <w:p w14:paraId="1B5641A2"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1,017,807.96</w:t>
            </w:r>
          </w:p>
        </w:tc>
        <w:tc>
          <w:tcPr>
            <w:tcW w:w="1530" w:type="dxa"/>
            <w:shd w:val="clear" w:color="E5DFEC" w:fill="E5DFEC"/>
            <w:vAlign w:val="center"/>
            <w:hideMark/>
          </w:tcPr>
          <w:p w14:paraId="5720B2FA"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68%</w:t>
            </w:r>
          </w:p>
        </w:tc>
      </w:tr>
      <w:tr w:rsidR="00D224E5" w:rsidRPr="00BC2D19" w14:paraId="7877BB49" w14:textId="77777777" w:rsidTr="004915CA">
        <w:trPr>
          <w:trHeight w:val="327"/>
        </w:trPr>
        <w:tc>
          <w:tcPr>
            <w:tcW w:w="6675" w:type="dxa"/>
            <w:gridSpan w:val="2"/>
            <w:shd w:val="clear" w:color="auto" w:fill="90A1CF" w:themeFill="accent1" w:themeFillTint="99"/>
            <w:vAlign w:val="center"/>
            <w:hideMark/>
          </w:tcPr>
          <w:p w14:paraId="6B456B0F" w14:textId="24CFA134"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Output 2 Sub-total</w:t>
            </w:r>
          </w:p>
        </w:tc>
        <w:tc>
          <w:tcPr>
            <w:tcW w:w="1530" w:type="dxa"/>
            <w:shd w:val="clear" w:color="auto" w:fill="90A1CF" w:themeFill="accent1" w:themeFillTint="99"/>
            <w:vAlign w:val="center"/>
            <w:hideMark/>
          </w:tcPr>
          <w:p w14:paraId="6129156F"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2,294,148.76</w:t>
            </w:r>
          </w:p>
        </w:tc>
        <w:tc>
          <w:tcPr>
            <w:tcW w:w="1350" w:type="dxa"/>
            <w:shd w:val="clear" w:color="auto" w:fill="90A1CF" w:themeFill="accent1" w:themeFillTint="99"/>
            <w:vAlign w:val="center"/>
            <w:hideMark/>
          </w:tcPr>
          <w:p w14:paraId="00282E40"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465,397.40</w:t>
            </w:r>
          </w:p>
        </w:tc>
        <w:tc>
          <w:tcPr>
            <w:tcW w:w="1530" w:type="dxa"/>
            <w:shd w:val="clear" w:color="auto" w:fill="90A1CF" w:themeFill="accent1" w:themeFillTint="99"/>
            <w:vAlign w:val="center"/>
            <w:hideMark/>
          </w:tcPr>
          <w:p w14:paraId="20830872"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1,025,226.73</w:t>
            </w:r>
          </w:p>
        </w:tc>
        <w:tc>
          <w:tcPr>
            <w:tcW w:w="1710" w:type="dxa"/>
            <w:shd w:val="clear" w:color="auto" w:fill="90A1CF" w:themeFill="accent1" w:themeFillTint="99"/>
            <w:vAlign w:val="center"/>
            <w:hideMark/>
          </w:tcPr>
          <w:p w14:paraId="5DE7C3EC"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1,490,624.13</w:t>
            </w:r>
          </w:p>
        </w:tc>
        <w:tc>
          <w:tcPr>
            <w:tcW w:w="1530" w:type="dxa"/>
            <w:shd w:val="clear" w:color="auto" w:fill="90A1CF" w:themeFill="accent1" w:themeFillTint="99"/>
            <w:vAlign w:val="center"/>
            <w:hideMark/>
          </w:tcPr>
          <w:p w14:paraId="1F541A0A"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65%</w:t>
            </w:r>
          </w:p>
        </w:tc>
      </w:tr>
      <w:tr w:rsidR="00BC2D19" w:rsidRPr="00BC2D19" w14:paraId="7DF94BA4" w14:textId="77777777" w:rsidTr="004915CA">
        <w:trPr>
          <w:trHeight w:val="290"/>
        </w:trPr>
        <w:tc>
          <w:tcPr>
            <w:tcW w:w="14325" w:type="dxa"/>
            <w:gridSpan w:val="7"/>
            <w:shd w:val="clear" w:color="auto" w:fill="D9DFEF" w:themeFill="accent1" w:themeFillTint="33"/>
            <w:vAlign w:val="center"/>
            <w:hideMark/>
          </w:tcPr>
          <w:p w14:paraId="2458CE91" w14:textId="77777777" w:rsidR="00BC2D19" w:rsidRPr="00BC2D19" w:rsidRDefault="00BC2D19" w:rsidP="004915CA">
            <w:pPr>
              <w:spacing w:after="0" w:line="240" w:lineRule="auto"/>
              <w:rPr>
                <w:rFonts w:ascii="Corbel" w:hAnsi="Corbel" w:cs="Times New Roman"/>
                <w:b/>
                <w:bCs/>
                <w:kern w:val="0"/>
                <w14:ligatures w14:val="none"/>
                <w14:cntxtAlts w14:val="0"/>
              </w:rPr>
            </w:pPr>
            <w:r w:rsidRPr="009A443C">
              <w:rPr>
                <w:rFonts w:ascii="Corbel" w:hAnsi="Corbel" w:cs="Times New Roman"/>
                <w:b/>
                <w:bCs/>
                <w:color w:val="002060"/>
                <w:kern w:val="0"/>
                <w14:ligatures w14:val="none"/>
                <w14:cntxtAlts w14:val="0"/>
              </w:rPr>
              <w:t>Output 3: South Sudan institutions, constituencies and communities are supported to work together for inclusive peace and reconciliation</w:t>
            </w:r>
          </w:p>
        </w:tc>
      </w:tr>
      <w:tr w:rsidR="00BC2D19" w:rsidRPr="00BC2D19" w14:paraId="48204FB6" w14:textId="77777777" w:rsidTr="0076459E">
        <w:trPr>
          <w:trHeight w:val="180"/>
        </w:trPr>
        <w:tc>
          <w:tcPr>
            <w:tcW w:w="1462" w:type="dxa"/>
            <w:shd w:val="clear" w:color="auto" w:fill="auto"/>
            <w:vAlign w:val="center"/>
            <w:hideMark/>
          </w:tcPr>
          <w:p w14:paraId="5FD7D0E8" w14:textId="7CE00452" w:rsidR="00BC2D19" w:rsidRPr="009A443C" w:rsidRDefault="009A443C" w:rsidP="004915CA">
            <w:pPr>
              <w:spacing w:after="0" w:line="240" w:lineRule="auto"/>
              <w:rPr>
                <w:rFonts w:ascii="Corbel" w:hAnsi="Corbel" w:cs="Times New Roman"/>
                <w:b/>
                <w:color w:val="002060"/>
                <w:kern w:val="0"/>
                <w14:ligatures w14:val="none"/>
                <w14:cntxtAlts w14:val="0"/>
              </w:rPr>
            </w:pPr>
            <w:r w:rsidRPr="009A443C">
              <w:rPr>
                <w:rFonts w:ascii="Corbel" w:hAnsi="Corbel" w:cs="Times New Roman"/>
                <w:b/>
                <w:color w:val="002060"/>
                <w:kern w:val="0"/>
                <w14:ligatures w14:val="none"/>
                <w14:cntxtAlts w14:val="0"/>
              </w:rPr>
              <w:t xml:space="preserve">Key Result Area </w:t>
            </w:r>
            <w:r>
              <w:rPr>
                <w:rFonts w:ascii="Corbel" w:hAnsi="Corbel" w:cs="Times New Roman"/>
                <w:b/>
                <w:color w:val="002060"/>
                <w:kern w:val="0"/>
                <w14:ligatures w14:val="none"/>
                <w14:cntxtAlts w14:val="0"/>
              </w:rPr>
              <w:t>3.1</w:t>
            </w:r>
          </w:p>
        </w:tc>
        <w:tc>
          <w:tcPr>
            <w:tcW w:w="5213" w:type="dxa"/>
            <w:shd w:val="clear" w:color="auto" w:fill="auto"/>
            <w:vAlign w:val="center"/>
            <w:hideMark/>
          </w:tcPr>
          <w:p w14:paraId="757637B5"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Solidarity and cohesion is established and strengthened across divisions, particularly through civil society actions</w:t>
            </w:r>
          </w:p>
        </w:tc>
        <w:tc>
          <w:tcPr>
            <w:tcW w:w="1530" w:type="dxa"/>
            <w:shd w:val="clear" w:color="auto" w:fill="auto"/>
            <w:noWrap/>
            <w:vAlign w:val="center"/>
            <w:hideMark/>
          </w:tcPr>
          <w:p w14:paraId="53441C61"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304,540.00</w:t>
            </w:r>
          </w:p>
        </w:tc>
        <w:tc>
          <w:tcPr>
            <w:tcW w:w="1350" w:type="dxa"/>
            <w:shd w:val="clear" w:color="auto" w:fill="auto"/>
            <w:noWrap/>
            <w:vAlign w:val="center"/>
            <w:hideMark/>
          </w:tcPr>
          <w:p w14:paraId="7701985E"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151,142.98</w:t>
            </w:r>
          </w:p>
        </w:tc>
        <w:tc>
          <w:tcPr>
            <w:tcW w:w="1530" w:type="dxa"/>
            <w:shd w:val="clear" w:color="auto" w:fill="auto"/>
            <w:noWrap/>
            <w:vAlign w:val="center"/>
            <w:hideMark/>
          </w:tcPr>
          <w:p w14:paraId="133F33E7"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color w:val="DD0806"/>
                <w:kern w:val="0"/>
                <w14:ligatures w14:val="none"/>
                <w14:cntxtAlts w14:val="0"/>
              </w:rPr>
              <w:t>-11,848.06</w:t>
            </w:r>
          </w:p>
        </w:tc>
        <w:tc>
          <w:tcPr>
            <w:tcW w:w="1710" w:type="dxa"/>
            <w:shd w:val="clear" w:color="auto" w:fill="auto"/>
            <w:noWrap/>
            <w:vAlign w:val="center"/>
            <w:hideMark/>
          </w:tcPr>
          <w:p w14:paraId="7AB6F22A"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139,294.92</w:t>
            </w:r>
          </w:p>
        </w:tc>
        <w:tc>
          <w:tcPr>
            <w:tcW w:w="1530" w:type="dxa"/>
            <w:shd w:val="clear" w:color="E5DFEC" w:fill="E5DFEC"/>
            <w:vAlign w:val="center"/>
            <w:hideMark/>
          </w:tcPr>
          <w:p w14:paraId="57753FE0"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46%</w:t>
            </w:r>
          </w:p>
        </w:tc>
      </w:tr>
      <w:tr w:rsidR="00BC2D19" w:rsidRPr="00BC2D19" w14:paraId="4DBB50F8" w14:textId="77777777" w:rsidTr="004915CA">
        <w:trPr>
          <w:trHeight w:val="560"/>
        </w:trPr>
        <w:tc>
          <w:tcPr>
            <w:tcW w:w="1462" w:type="dxa"/>
            <w:shd w:val="clear" w:color="auto" w:fill="auto"/>
            <w:vAlign w:val="center"/>
            <w:hideMark/>
          </w:tcPr>
          <w:p w14:paraId="1A9EE312" w14:textId="212912EA" w:rsidR="00BC2D19" w:rsidRPr="009A443C" w:rsidRDefault="009A443C" w:rsidP="004915CA">
            <w:pPr>
              <w:spacing w:after="0" w:line="240" w:lineRule="auto"/>
              <w:rPr>
                <w:rFonts w:ascii="Corbel" w:hAnsi="Corbel" w:cs="Times New Roman"/>
                <w:b/>
                <w:color w:val="002060"/>
                <w:kern w:val="0"/>
                <w14:ligatures w14:val="none"/>
                <w14:cntxtAlts w14:val="0"/>
              </w:rPr>
            </w:pPr>
            <w:r w:rsidRPr="009A443C">
              <w:rPr>
                <w:rFonts w:ascii="Corbel" w:hAnsi="Corbel" w:cs="Times New Roman"/>
                <w:b/>
                <w:color w:val="002060"/>
                <w:kern w:val="0"/>
                <w14:ligatures w14:val="none"/>
                <w14:cntxtAlts w14:val="0"/>
              </w:rPr>
              <w:t xml:space="preserve">Key Result Area </w:t>
            </w:r>
            <w:r>
              <w:rPr>
                <w:rFonts w:ascii="Corbel" w:hAnsi="Corbel" w:cs="Times New Roman"/>
                <w:b/>
                <w:color w:val="002060"/>
                <w:kern w:val="0"/>
                <w14:ligatures w14:val="none"/>
                <w14:cntxtAlts w14:val="0"/>
              </w:rPr>
              <w:t>3.2</w:t>
            </w:r>
          </w:p>
        </w:tc>
        <w:tc>
          <w:tcPr>
            <w:tcW w:w="5213" w:type="dxa"/>
            <w:shd w:val="clear" w:color="auto" w:fill="auto"/>
            <w:vAlign w:val="center"/>
            <w:hideMark/>
          </w:tcPr>
          <w:p w14:paraId="5C79D6DF"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An community-based agenda for peace and reconciliation is established through grassroots engagement</w:t>
            </w:r>
          </w:p>
        </w:tc>
        <w:tc>
          <w:tcPr>
            <w:tcW w:w="1530" w:type="dxa"/>
            <w:shd w:val="clear" w:color="auto" w:fill="auto"/>
            <w:noWrap/>
            <w:vAlign w:val="center"/>
            <w:hideMark/>
          </w:tcPr>
          <w:p w14:paraId="4934FEBB"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379,720.37</w:t>
            </w:r>
          </w:p>
        </w:tc>
        <w:tc>
          <w:tcPr>
            <w:tcW w:w="1350" w:type="dxa"/>
            <w:shd w:val="clear" w:color="auto" w:fill="auto"/>
            <w:noWrap/>
            <w:vAlign w:val="center"/>
            <w:hideMark/>
          </w:tcPr>
          <w:p w14:paraId="111D1DFC"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33,746.13</w:t>
            </w:r>
          </w:p>
        </w:tc>
        <w:tc>
          <w:tcPr>
            <w:tcW w:w="1530" w:type="dxa"/>
            <w:shd w:val="clear" w:color="auto" w:fill="auto"/>
            <w:noWrap/>
            <w:vAlign w:val="center"/>
            <w:hideMark/>
          </w:tcPr>
          <w:p w14:paraId="2513FC0E"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21,143.22</w:t>
            </w:r>
          </w:p>
        </w:tc>
        <w:tc>
          <w:tcPr>
            <w:tcW w:w="1710" w:type="dxa"/>
            <w:shd w:val="clear" w:color="auto" w:fill="auto"/>
            <w:noWrap/>
            <w:vAlign w:val="center"/>
            <w:hideMark/>
          </w:tcPr>
          <w:p w14:paraId="0AB95EB6"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54,889.35</w:t>
            </w:r>
          </w:p>
        </w:tc>
        <w:tc>
          <w:tcPr>
            <w:tcW w:w="1530" w:type="dxa"/>
            <w:shd w:val="clear" w:color="E5DFEC" w:fill="E5DFEC"/>
            <w:vAlign w:val="center"/>
            <w:hideMark/>
          </w:tcPr>
          <w:p w14:paraId="04731362"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14%</w:t>
            </w:r>
          </w:p>
        </w:tc>
      </w:tr>
      <w:tr w:rsidR="00BC2D19" w:rsidRPr="00BC2D19" w14:paraId="2238A430" w14:textId="77777777" w:rsidTr="004915CA">
        <w:trPr>
          <w:trHeight w:val="560"/>
        </w:trPr>
        <w:tc>
          <w:tcPr>
            <w:tcW w:w="1462" w:type="dxa"/>
            <w:shd w:val="clear" w:color="auto" w:fill="auto"/>
            <w:vAlign w:val="center"/>
            <w:hideMark/>
          </w:tcPr>
          <w:p w14:paraId="261E270B" w14:textId="5D9ECB42" w:rsidR="00BC2D19" w:rsidRPr="009A443C" w:rsidRDefault="009A443C" w:rsidP="004915CA">
            <w:pPr>
              <w:spacing w:after="0" w:line="240" w:lineRule="auto"/>
              <w:rPr>
                <w:rFonts w:ascii="Corbel" w:hAnsi="Corbel" w:cs="Times New Roman"/>
                <w:b/>
                <w:color w:val="002060"/>
                <w:kern w:val="0"/>
                <w14:ligatures w14:val="none"/>
                <w14:cntxtAlts w14:val="0"/>
              </w:rPr>
            </w:pPr>
            <w:r w:rsidRPr="009A443C">
              <w:rPr>
                <w:rFonts w:ascii="Corbel" w:hAnsi="Corbel" w:cs="Times New Roman"/>
                <w:b/>
                <w:color w:val="002060"/>
                <w:kern w:val="0"/>
                <w14:ligatures w14:val="none"/>
                <w14:cntxtAlts w14:val="0"/>
              </w:rPr>
              <w:t xml:space="preserve">Key Result Area </w:t>
            </w:r>
            <w:r>
              <w:rPr>
                <w:rFonts w:ascii="Corbel" w:hAnsi="Corbel" w:cs="Times New Roman"/>
                <w:b/>
                <w:color w:val="002060"/>
                <w:kern w:val="0"/>
                <w14:ligatures w14:val="none"/>
                <w14:cntxtAlts w14:val="0"/>
              </w:rPr>
              <w:t>3.3</w:t>
            </w:r>
          </w:p>
        </w:tc>
        <w:tc>
          <w:tcPr>
            <w:tcW w:w="5213" w:type="dxa"/>
            <w:shd w:val="clear" w:color="auto" w:fill="auto"/>
            <w:vAlign w:val="center"/>
            <w:hideMark/>
          </w:tcPr>
          <w:p w14:paraId="6DCC8884"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Political and governance discourse and agenda influenced towards peace and reconciliation</w:t>
            </w:r>
          </w:p>
        </w:tc>
        <w:tc>
          <w:tcPr>
            <w:tcW w:w="1530" w:type="dxa"/>
            <w:shd w:val="clear" w:color="auto" w:fill="auto"/>
            <w:noWrap/>
            <w:vAlign w:val="center"/>
            <w:hideMark/>
          </w:tcPr>
          <w:p w14:paraId="5A9E20A5"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269,087.85</w:t>
            </w:r>
          </w:p>
        </w:tc>
        <w:tc>
          <w:tcPr>
            <w:tcW w:w="1350" w:type="dxa"/>
            <w:shd w:val="clear" w:color="auto" w:fill="auto"/>
            <w:noWrap/>
            <w:vAlign w:val="center"/>
            <w:hideMark/>
          </w:tcPr>
          <w:p w14:paraId="7F573AF8"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25,405.32</w:t>
            </w:r>
          </w:p>
        </w:tc>
        <w:tc>
          <w:tcPr>
            <w:tcW w:w="1530" w:type="dxa"/>
            <w:shd w:val="clear" w:color="auto" w:fill="auto"/>
            <w:noWrap/>
            <w:vAlign w:val="center"/>
            <w:hideMark/>
          </w:tcPr>
          <w:p w14:paraId="507E44EA"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22,559.07</w:t>
            </w:r>
          </w:p>
        </w:tc>
        <w:tc>
          <w:tcPr>
            <w:tcW w:w="1710" w:type="dxa"/>
            <w:shd w:val="clear" w:color="auto" w:fill="auto"/>
            <w:noWrap/>
            <w:vAlign w:val="center"/>
            <w:hideMark/>
          </w:tcPr>
          <w:p w14:paraId="17269290"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47,964.39</w:t>
            </w:r>
          </w:p>
        </w:tc>
        <w:tc>
          <w:tcPr>
            <w:tcW w:w="1530" w:type="dxa"/>
            <w:shd w:val="clear" w:color="E5DFEC" w:fill="E5DFEC"/>
            <w:vAlign w:val="center"/>
            <w:hideMark/>
          </w:tcPr>
          <w:p w14:paraId="3DD151B7"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18%</w:t>
            </w:r>
          </w:p>
        </w:tc>
      </w:tr>
      <w:tr w:rsidR="00BC2D19" w:rsidRPr="00BC2D19" w14:paraId="263C821C" w14:textId="77777777" w:rsidTr="004915CA">
        <w:trPr>
          <w:trHeight w:val="560"/>
        </w:trPr>
        <w:tc>
          <w:tcPr>
            <w:tcW w:w="1462" w:type="dxa"/>
            <w:shd w:val="clear" w:color="auto" w:fill="auto"/>
            <w:vAlign w:val="center"/>
            <w:hideMark/>
          </w:tcPr>
          <w:p w14:paraId="71FF7C95" w14:textId="07D4EF66" w:rsidR="00BC2D19" w:rsidRPr="009A443C" w:rsidRDefault="009A443C" w:rsidP="004915CA">
            <w:pPr>
              <w:spacing w:after="0" w:line="240" w:lineRule="auto"/>
              <w:rPr>
                <w:rFonts w:ascii="Corbel" w:hAnsi="Corbel" w:cs="Times New Roman"/>
                <w:b/>
                <w:color w:val="002060"/>
                <w:kern w:val="0"/>
                <w14:ligatures w14:val="none"/>
                <w14:cntxtAlts w14:val="0"/>
              </w:rPr>
            </w:pPr>
            <w:r w:rsidRPr="009A443C">
              <w:rPr>
                <w:rFonts w:ascii="Corbel" w:hAnsi="Corbel" w:cs="Times New Roman"/>
                <w:b/>
                <w:color w:val="002060"/>
                <w:kern w:val="0"/>
                <w14:ligatures w14:val="none"/>
                <w14:cntxtAlts w14:val="0"/>
              </w:rPr>
              <w:lastRenderedPageBreak/>
              <w:t xml:space="preserve">Key Result Area </w:t>
            </w:r>
            <w:r>
              <w:rPr>
                <w:rFonts w:ascii="Corbel" w:hAnsi="Corbel" w:cs="Times New Roman"/>
                <w:b/>
                <w:color w:val="002060"/>
                <w:kern w:val="0"/>
                <w14:ligatures w14:val="none"/>
                <w14:cntxtAlts w14:val="0"/>
              </w:rPr>
              <w:t>3.4</w:t>
            </w:r>
          </w:p>
        </w:tc>
        <w:tc>
          <w:tcPr>
            <w:tcW w:w="5213" w:type="dxa"/>
            <w:shd w:val="clear" w:color="auto" w:fill="auto"/>
            <w:vAlign w:val="center"/>
            <w:hideMark/>
          </w:tcPr>
          <w:p w14:paraId="715B5457"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NPPR  is strengthened and carries out its functions in an  accountable, transparent and coordinated manner</w:t>
            </w:r>
          </w:p>
        </w:tc>
        <w:tc>
          <w:tcPr>
            <w:tcW w:w="1530" w:type="dxa"/>
            <w:shd w:val="clear" w:color="auto" w:fill="auto"/>
            <w:noWrap/>
            <w:vAlign w:val="center"/>
            <w:hideMark/>
          </w:tcPr>
          <w:p w14:paraId="57BF8351"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169,428.80</w:t>
            </w:r>
          </w:p>
        </w:tc>
        <w:tc>
          <w:tcPr>
            <w:tcW w:w="1350" w:type="dxa"/>
            <w:shd w:val="clear" w:color="auto" w:fill="auto"/>
            <w:noWrap/>
            <w:vAlign w:val="center"/>
            <w:hideMark/>
          </w:tcPr>
          <w:p w14:paraId="691DA20D"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0.00</w:t>
            </w:r>
          </w:p>
        </w:tc>
        <w:tc>
          <w:tcPr>
            <w:tcW w:w="1530" w:type="dxa"/>
            <w:shd w:val="clear" w:color="auto" w:fill="auto"/>
            <w:noWrap/>
            <w:vAlign w:val="center"/>
            <w:hideMark/>
          </w:tcPr>
          <w:p w14:paraId="30DEAE95"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138,420.74</w:t>
            </w:r>
          </w:p>
        </w:tc>
        <w:tc>
          <w:tcPr>
            <w:tcW w:w="1710" w:type="dxa"/>
            <w:shd w:val="clear" w:color="auto" w:fill="auto"/>
            <w:noWrap/>
            <w:vAlign w:val="center"/>
            <w:hideMark/>
          </w:tcPr>
          <w:p w14:paraId="69DC4625"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138,420.74</w:t>
            </w:r>
          </w:p>
        </w:tc>
        <w:tc>
          <w:tcPr>
            <w:tcW w:w="1530" w:type="dxa"/>
            <w:shd w:val="clear" w:color="E5DFEC" w:fill="E5DFEC"/>
            <w:vAlign w:val="center"/>
            <w:hideMark/>
          </w:tcPr>
          <w:p w14:paraId="427BE63D"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82%</w:t>
            </w:r>
          </w:p>
        </w:tc>
      </w:tr>
      <w:tr w:rsidR="00D224E5" w:rsidRPr="00BC2D19" w14:paraId="74C455C1" w14:textId="77777777" w:rsidTr="004915CA">
        <w:trPr>
          <w:trHeight w:val="216"/>
        </w:trPr>
        <w:tc>
          <w:tcPr>
            <w:tcW w:w="6675" w:type="dxa"/>
            <w:gridSpan w:val="2"/>
            <w:shd w:val="clear" w:color="auto" w:fill="90A1CF" w:themeFill="accent1" w:themeFillTint="99"/>
            <w:vAlign w:val="center"/>
            <w:hideMark/>
          </w:tcPr>
          <w:p w14:paraId="266BDF4F" w14:textId="1B12FD49"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Output 3 Sub-total</w:t>
            </w:r>
          </w:p>
        </w:tc>
        <w:tc>
          <w:tcPr>
            <w:tcW w:w="1530" w:type="dxa"/>
            <w:shd w:val="clear" w:color="auto" w:fill="90A1CF" w:themeFill="accent1" w:themeFillTint="99"/>
            <w:vAlign w:val="center"/>
            <w:hideMark/>
          </w:tcPr>
          <w:p w14:paraId="13629CEA"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1,122,777.02</w:t>
            </w:r>
          </w:p>
        </w:tc>
        <w:tc>
          <w:tcPr>
            <w:tcW w:w="1350" w:type="dxa"/>
            <w:shd w:val="clear" w:color="auto" w:fill="90A1CF" w:themeFill="accent1" w:themeFillTint="99"/>
            <w:vAlign w:val="center"/>
            <w:hideMark/>
          </w:tcPr>
          <w:p w14:paraId="492A6DDC"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210,294.43</w:t>
            </w:r>
          </w:p>
        </w:tc>
        <w:tc>
          <w:tcPr>
            <w:tcW w:w="1530" w:type="dxa"/>
            <w:shd w:val="clear" w:color="auto" w:fill="90A1CF" w:themeFill="accent1" w:themeFillTint="99"/>
            <w:vAlign w:val="center"/>
            <w:hideMark/>
          </w:tcPr>
          <w:p w14:paraId="7BC57B3E"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170,274.97</w:t>
            </w:r>
          </w:p>
        </w:tc>
        <w:tc>
          <w:tcPr>
            <w:tcW w:w="1710" w:type="dxa"/>
            <w:shd w:val="clear" w:color="auto" w:fill="90A1CF" w:themeFill="accent1" w:themeFillTint="99"/>
            <w:vAlign w:val="center"/>
            <w:hideMark/>
          </w:tcPr>
          <w:p w14:paraId="6215F00F"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380,569.40</w:t>
            </w:r>
          </w:p>
        </w:tc>
        <w:tc>
          <w:tcPr>
            <w:tcW w:w="1530" w:type="dxa"/>
            <w:shd w:val="clear" w:color="auto" w:fill="90A1CF" w:themeFill="accent1" w:themeFillTint="99"/>
            <w:vAlign w:val="center"/>
            <w:hideMark/>
          </w:tcPr>
          <w:p w14:paraId="7EA75712"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34%</w:t>
            </w:r>
          </w:p>
        </w:tc>
      </w:tr>
      <w:tr w:rsidR="00BC2D19" w:rsidRPr="00BC2D19" w14:paraId="3F90DF2C" w14:textId="77777777" w:rsidTr="004915CA">
        <w:trPr>
          <w:trHeight w:val="450"/>
        </w:trPr>
        <w:tc>
          <w:tcPr>
            <w:tcW w:w="14325" w:type="dxa"/>
            <w:gridSpan w:val="7"/>
            <w:shd w:val="clear" w:color="auto" w:fill="D9DFEF" w:themeFill="accent1" w:themeFillTint="33"/>
            <w:vAlign w:val="center"/>
            <w:hideMark/>
          </w:tcPr>
          <w:p w14:paraId="2B1AD602" w14:textId="77777777" w:rsidR="00BC2D19" w:rsidRPr="00BC2D19" w:rsidRDefault="00BC2D19" w:rsidP="004915CA">
            <w:pPr>
              <w:spacing w:after="0" w:line="240" w:lineRule="auto"/>
              <w:rPr>
                <w:rFonts w:ascii="Corbel" w:hAnsi="Corbel" w:cs="Times New Roman"/>
                <w:b/>
                <w:bCs/>
                <w:kern w:val="0"/>
                <w14:ligatures w14:val="none"/>
                <w14:cntxtAlts w14:val="0"/>
              </w:rPr>
            </w:pPr>
            <w:r w:rsidRPr="009A443C">
              <w:rPr>
                <w:rFonts w:ascii="Corbel" w:hAnsi="Corbel" w:cs="Times New Roman"/>
                <w:b/>
                <w:bCs/>
                <w:color w:val="002060"/>
                <w:kern w:val="0"/>
                <w14:ligatures w14:val="none"/>
                <w14:cntxtAlts w14:val="0"/>
              </w:rPr>
              <w:t>Output 4:  Operational capacity of county governments in conflict-prone counties improved through infrastructure rehabilitation and provision of equipment</w:t>
            </w:r>
          </w:p>
        </w:tc>
      </w:tr>
      <w:tr w:rsidR="00BC2D19" w:rsidRPr="00BC2D19" w14:paraId="54501A0B" w14:textId="77777777" w:rsidTr="004915CA">
        <w:trPr>
          <w:trHeight w:val="215"/>
        </w:trPr>
        <w:tc>
          <w:tcPr>
            <w:tcW w:w="1462" w:type="dxa"/>
            <w:shd w:val="clear" w:color="auto" w:fill="auto"/>
            <w:vAlign w:val="center"/>
            <w:hideMark/>
          </w:tcPr>
          <w:p w14:paraId="33CE69A9" w14:textId="5AB4EF1D" w:rsidR="00BC2D19" w:rsidRPr="00BC2D19" w:rsidRDefault="009A443C" w:rsidP="004915CA">
            <w:pPr>
              <w:spacing w:after="0" w:line="240" w:lineRule="auto"/>
              <w:rPr>
                <w:rFonts w:ascii="Corbel" w:hAnsi="Corbel" w:cs="Times New Roman"/>
                <w:kern w:val="0"/>
                <w14:ligatures w14:val="none"/>
                <w14:cntxtAlts w14:val="0"/>
              </w:rPr>
            </w:pPr>
            <w:r w:rsidRPr="009A443C">
              <w:rPr>
                <w:rFonts w:ascii="Corbel" w:hAnsi="Corbel" w:cs="Times New Roman"/>
                <w:b/>
                <w:color w:val="002060"/>
                <w:kern w:val="0"/>
                <w14:ligatures w14:val="none"/>
                <w14:cntxtAlts w14:val="0"/>
              </w:rPr>
              <w:t xml:space="preserve">Key Result Area </w:t>
            </w:r>
            <w:r w:rsidR="00BC2D19" w:rsidRPr="009A443C">
              <w:rPr>
                <w:rFonts w:ascii="Corbel" w:hAnsi="Corbel" w:cs="Times New Roman"/>
                <w:b/>
                <w:color w:val="002060"/>
                <w:kern w:val="0"/>
                <w14:ligatures w14:val="none"/>
                <w14:cntxtAlts w14:val="0"/>
              </w:rPr>
              <w:t>4.1</w:t>
            </w:r>
          </w:p>
        </w:tc>
        <w:tc>
          <w:tcPr>
            <w:tcW w:w="5213" w:type="dxa"/>
            <w:shd w:val="clear" w:color="auto" w:fill="auto"/>
            <w:vAlign w:val="center"/>
            <w:hideMark/>
          </w:tcPr>
          <w:p w14:paraId="10B84799"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22 CSBs are fully completed, handed over, operational and serve as hubs for humanitarian and development action</w:t>
            </w:r>
          </w:p>
        </w:tc>
        <w:tc>
          <w:tcPr>
            <w:tcW w:w="1530" w:type="dxa"/>
            <w:shd w:val="clear" w:color="auto" w:fill="auto"/>
            <w:noWrap/>
            <w:vAlign w:val="center"/>
            <w:hideMark/>
          </w:tcPr>
          <w:p w14:paraId="089F6BD6"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558,147.92</w:t>
            </w:r>
          </w:p>
        </w:tc>
        <w:tc>
          <w:tcPr>
            <w:tcW w:w="1350" w:type="dxa"/>
            <w:shd w:val="clear" w:color="auto" w:fill="auto"/>
            <w:noWrap/>
            <w:vAlign w:val="center"/>
            <w:hideMark/>
          </w:tcPr>
          <w:p w14:paraId="66F8AD82"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98,682.38</w:t>
            </w:r>
          </w:p>
        </w:tc>
        <w:tc>
          <w:tcPr>
            <w:tcW w:w="1530" w:type="dxa"/>
            <w:shd w:val="clear" w:color="auto" w:fill="auto"/>
            <w:noWrap/>
            <w:vAlign w:val="center"/>
            <w:hideMark/>
          </w:tcPr>
          <w:p w14:paraId="6D2539FA"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143,789.73</w:t>
            </w:r>
          </w:p>
        </w:tc>
        <w:tc>
          <w:tcPr>
            <w:tcW w:w="1710" w:type="dxa"/>
            <w:shd w:val="clear" w:color="auto" w:fill="auto"/>
            <w:noWrap/>
            <w:vAlign w:val="center"/>
            <w:hideMark/>
          </w:tcPr>
          <w:p w14:paraId="482E1F49"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242,472.11</w:t>
            </w:r>
          </w:p>
        </w:tc>
        <w:tc>
          <w:tcPr>
            <w:tcW w:w="1530" w:type="dxa"/>
            <w:shd w:val="clear" w:color="E5DFEC" w:fill="E5DFEC"/>
            <w:vAlign w:val="center"/>
            <w:hideMark/>
          </w:tcPr>
          <w:p w14:paraId="2C7309EA"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43%</w:t>
            </w:r>
          </w:p>
        </w:tc>
      </w:tr>
      <w:tr w:rsidR="00D224E5" w:rsidRPr="00BC2D19" w14:paraId="42F626C5" w14:textId="77777777" w:rsidTr="004915CA">
        <w:trPr>
          <w:trHeight w:val="193"/>
        </w:trPr>
        <w:tc>
          <w:tcPr>
            <w:tcW w:w="6675" w:type="dxa"/>
            <w:gridSpan w:val="2"/>
            <w:shd w:val="clear" w:color="auto" w:fill="90A1CF" w:themeFill="accent1" w:themeFillTint="99"/>
            <w:vAlign w:val="center"/>
            <w:hideMark/>
          </w:tcPr>
          <w:p w14:paraId="51F9F512" w14:textId="756053F4"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Output 4 Sub-total</w:t>
            </w:r>
          </w:p>
        </w:tc>
        <w:tc>
          <w:tcPr>
            <w:tcW w:w="1530" w:type="dxa"/>
            <w:shd w:val="clear" w:color="auto" w:fill="90A1CF" w:themeFill="accent1" w:themeFillTint="99"/>
            <w:vAlign w:val="center"/>
            <w:hideMark/>
          </w:tcPr>
          <w:p w14:paraId="7D3B87D4"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558,147.92</w:t>
            </w:r>
          </w:p>
        </w:tc>
        <w:tc>
          <w:tcPr>
            <w:tcW w:w="1350" w:type="dxa"/>
            <w:shd w:val="clear" w:color="auto" w:fill="90A1CF" w:themeFill="accent1" w:themeFillTint="99"/>
            <w:vAlign w:val="center"/>
            <w:hideMark/>
          </w:tcPr>
          <w:p w14:paraId="6FD6DD7A"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98,682.38</w:t>
            </w:r>
          </w:p>
        </w:tc>
        <w:tc>
          <w:tcPr>
            <w:tcW w:w="1530" w:type="dxa"/>
            <w:shd w:val="clear" w:color="auto" w:fill="90A1CF" w:themeFill="accent1" w:themeFillTint="99"/>
            <w:vAlign w:val="center"/>
            <w:hideMark/>
          </w:tcPr>
          <w:p w14:paraId="20FB8F21"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143,789.73</w:t>
            </w:r>
          </w:p>
        </w:tc>
        <w:tc>
          <w:tcPr>
            <w:tcW w:w="1710" w:type="dxa"/>
            <w:shd w:val="clear" w:color="auto" w:fill="90A1CF" w:themeFill="accent1" w:themeFillTint="99"/>
            <w:vAlign w:val="center"/>
            <w:hideMark/>
          </w:tcPr>
          <w:p w14:paraId="6DAE9790"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242,472.11</w:t>
            </w:r>
          </w:p>
        </w:tc>
        <w:tc>
          <w:tcPr>
            <w:tcW w:w="1530" w:type="dxa"/>
            <w:shd w:val="clear" w:color="auto" w:fill="90A1CF" w:themeFill="accent1" w:themeFillTint="99"/>
            <w:vAlign w:val="center"/>
            <w:hideMark/>
          </w:tcPr>
          <w:p w14:paraId="5DF96074"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43%</w:t>
            </w:r>
          </w:p>
        </w:tc>
      </w:tr>
      <w:tr w:rsidR="00BC2D19" w:rsidRPr="00BC2D19" w14:paraId="6A996434" w14:textId="77777777" w:rsidTr="004915CA">
        <w:trPr>
          <w:trHeight w:val="301"/>
        </w:trPr>
        <w:tc>
          <w:tcPr>
            <w:tcW w:w="14325" w:type="dxa"/>
            <w:gridSpan w:val="7"/>
            <w:shd w:val="clear" w:color="auto" w:fill="D9DFEF" w:themeFill="accent1" w:themeFillTint="33"/>
            <w:vAlign w:val="center"/>
            <w:hideMark/>
          </w:tcPr>
          <w:p w14:paraId="783A2B3B" w14:textId="77777777" w:rsidR="00BC2D19" w:rsidRPr="00BC2D19" w:rsidRDefault="00BC2D19" w:rsidP="004915CA">
            <w:pPr>
              <w:spacing w:after="0" w:line="240" w:lineRule="auto"/>
              <w:rPr>
                <w:rFonts w:ascii="Corbel" w:hAnsi="Corbel" w:cs="Times New Roman"/>
                <w:b/>
                <w:bCs/>
                <w:kern w:val="0"/>
                <w14:ligatures w14:val="none"/>
                <w14:cntxtAlts w14:val="0"/>
              </w:rPr>
            </w:pPr>
            <w:r w:rsidRPr="009A443C">
              <w:rPr>
                <w:rFonts w:ascii="Corbel" w:hAnsi="Corbel" w:cs="Times New Roman"/>
                <w:b/>
                <w:bCs/>
                <w:color w:val="002060"/>
                <w:kern w:val="0"/>
                <w14:ligatures w14:val="none"/>
                <w14:cntxtAlts w14:val="0"/>
              </w:rPr>
              <w:t>Output 5:  Strengthen Civil Voice, Promote Accountability and Engender Social Cohesion</w:t>
            </w:r>
          </w:p>
        </w:tc>
      </w:tr>
      <w:tr w:rsidR="00BC2D19" w:rsidRPr="00BC2D19" w14:paraId="46FCCDE4" w14:textId="77777777" w:rsidTr="004915CA">
        <w:trPr>
          <w:trHeight w:val="900"/>
        </w:trPr>
        <w:tc>
          <w:tcPr>
            <w:tcW w:w="1462" w:type="dxa"/>
            <w:shd w:val="clear" w:color="auto" w:fill="auto"/>
            <w:vAlign w:val="center"/>
            <w:hideMark/>
          </w:tcPr>
          <w:p w14:paraId="19A5FCC7" w14:textId="69FEB116" w:rsidR="00BC2D19" w:rsidRPr="004915CA" w:rsidRDefault="009A443C" w:rsidP="004915CA">
            <w:pPr>
              <w:spacing w:after="0" w:line="240" w:lineRule="auto"/>
              <w:rPr>
                <w:rFonts w:ascii="Corbel" w:hAnsi="Corbel" w:cs="Times New Roman"/>
                <w:b/>
                <w:color w:val="002060"/>
                <w:kern w:val="0"/>
                <w14:ligatures w14:val="none"/>
                <w14:cntxtAlts w14:val="0"/>
              </w:rPr>
            </w:pPr>
            <w:r w:rsidRPr="004915CA">
              <w:rPr>
                <w:rFonts w:ascii="Corbel" w:hAnsi="Corbel" w:cs="Times New Roman"/>
                <w:b/>
                <w:color w:val="002060"/>
                <w:kern w:val="0"/>
                <w14:ligatures w14:val="none"/>
                <w14:cntxtAlts w14:val="0"/>
              </w:rPr>
              <w:t xml:space="preserve">Key Result Area </w:t>
            </w:r>
            <w:r w:rsidR="00BC2D19" w:rsidRPr="004915CA">
              <w:rPr>
                <w:rFonts w:ascii="Corbel" w:hAnsi="Corbel" w:cs="Times New Roman"/>
                <w:b/>
                <w:color w:val="002060"/>
                <w:kern w:val="0"/>
                <w14:ligatures w14:val="none"/>
                <w14:cntxtAlts w14:val="0"/>
              </w:rPr>
              <w:t>5.1.</w:t>
            </w:r>
          </w:p>
        </w:tc>
        <w:tc>
          <w:tcPr>
            <w:tcW w:w="5213" w:type="dxa"/>
            <w:shd w:val="clear" w:color="auto" w:fill="auto"/>
            <w:vAlign w:val="center"/>
            <w:hideMark/>
          </w:tcPr>
          <w:p w14:paraId="0FDF28A0"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Support mitigation of conflict drivers through downstream dialogue and local government initiatives on community security, social cohesion and peacebuilding</w:t>
            </w:r>
          </w:p>
        </w:tc>
        <w:tc>
          <w:tcPr>
            <w:tcW w:w="1530" w:type="dxa"/>
            <w:shd w:val="clear" w:color="auto" w:fill="auto"/>
            <w:noWrap/>
            <w:vAlign w:val="center"/>
            <w:hideMark/>
          </w:tcPr>
          <w:p w14:paraId="7F263CCA"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882,202.32</w:t>
            </w:r>
          </w:p>
        </w:tc>
        <w:tc>
          <w:tcPr>
            <w:tcW w:w="1350" w:type="dxa"/>
            <w:shd w:val="clear" w:color="auto" w:fill="auto"/>
            <w:noWrap/>
            <w:vAlign w:val="center"/>
            <w:hideMark/>
          </w:tcPr>
          <w:p w14:paraId="78F71A33" w14:textId="77777777" w:rsidR="00BC2D19" w:rsidRPr="00BC2D19" w:rsidRDefault="00BC2D19" w:rsidP="004915CA">
            <w:pPr>
              <w:spacing w:after="0" w:line="240" w:lineRule="auto"/>
              <w:rPr>
                <w:rFonts w:ascii="Corbel" w:hAnsi="Corbel" w:cs="Times New Roman"/>
                <w:kern w:val="0"/>
                <w14:ligatures w14:val="none"/>
                <w14:cntxtAlts w14:val="0"/>
              </w:rPr>
            </w:pPr>
          </w:p>
        </w:tc>
        <w:tc>
          <w:tcPr>
            <w:tcW w:w="1530" w:type="dxa"/>
            <w:shd w:val="clear" w:color="auto" w:fill="auto"/>
            <w:noWrap/>
            <w:vAlign w:val="center"/>
            <w:hideMark/>
          </w:tcPr>
          <w:p w14:paraId="3AB50A71" w14:textId="77777777" w:rsidR="00BC2D19" w:rsidRPr="00BC2D19" w:rsidRDefault="00BC2D19" w:rsidP="004915CA">
            <w:pPr>
              <w:spacing w:after="0" w:line="240" w:lineRule="auto"/>
              <w:rPr>
                <w:rFonts w:ascii="Corbel" w:hAnsi="Corbel" w:cs="Times New Roman"/>
                <w:kern w:val="0"/>
                <w14:ligatures w14:val="none"/>
                <w14:cntxtAlts w14:val="0"/>
              </w:rPr>
            </w:pPr>
          </w:p>
        </w:tc>
        <w:tc>
          <w:tcPr>
            <w:tcW w:w="1710" w:type="dxa"/>
            <w:shd w:val="clear" w:color="auto" w:fill="auto"/>
            <w:noWrap/>
            <w:vAlign w:val="center"/>
            <w:hideMark/>
          </w:tcPr>
          <w:p w14:paraId="4E5E6AE4" w14:textId="77777777" w:rsidR="00BC2D19" w:rsidRPr="00BC2D19" w:rsidRDefault="00BC2D19" w:rsidP="004915CA">
            <w:pPr>
              <w:spacing w:after="0" w:line="240" w:lineRule="auto"/>
              <w:rPr>
                <w:rFonts w:ascii="Corbel" w:hAnsi="Corbel" w:cs="Times New Roman"/>
                <w:kern w:val="0"/>
                <w14:ligatures w14:val="none"/>
                <w14:cntxtAlts w14:val="0"/>
              </w:rPr>
            </w:pPr>
          </w:p>
        </w:tc>
        <w:tc>
          <w:tcPr>
            <w:tcW w:w="1530" w:type="dxa"/>
            <w:shd w:val="clear" w:color="E5DFEC" w:fill="E5DFEC"/>
            <w:vAlign w:val="center"/>
            <w:hideMark/>
          </w:tcPr>
          <w:p w14:paraId="17377E81"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0%</w:t>
            </w:r>
          </w:p>
        </w:tc>
      </w:tr>
      <w:tr w:rsidR="00BC2D19" w:rsidRPr="00BC2D19" w14:paraId="5C99D142" w14:textId="77777777" w:rsidTr="004915CA">
        <w:trPr>
          <w:trHeight w:val="375"/>
        </w:trPr>
        <w:tc>
          <w:tcPr>
            <w:tcW w:w="1462" w:type="dxa"/>
            <w:shd w:val="clear" w:color="auto" w:fill="auto"/>
            <w:vAlign w:val="center"/>
            <w:hideMark/>
          </w:tcPr>
          <w:p w14:paraId="6B73720D" w14:textId="281C90CF" w:rsidR="00BC2D19" w:rsidRPr="004915CA" w:rsidRDefault="009A443C" w:rsidP="004915CA">
            <w:pPr>
              <w:spacing w:after="0" w:line="240" w:lineRule="auto"/>
              <w:rPr>
                <w:rFonts w:ascii="Corbel" w:hAnsi="Corbel" w:cs="Times New Roman"/>
                <w:b/>
                <w:color w:val="002060"/>
                <w:kern w:val="0"/>
                <w14:ligatures w14:val="none"/>
                <w14:cntxtAlts w14:val="0"/>
              </w:rPr>
            </w:pPr>
            <w:r w:rsidRPr="004915CA">
              <w:rPr>
                <w:rFonts w:ascii="Corbel" w:hAnsi="Corbel" w:cs="Times New Roman"/>
                <w:b/>
                <w:color w:val="002060"/>
                <w:kern w:val="0"/>
                <w14:ligatures w14:val="none"/>
                <w14:cntxtAlts w14:val="0"/>
              </w:rPr>
              <w:t xml:space="preserve">Key Result Area </w:t>
            </w:r>
            <w:r w:rsidR="00BC2D19" w:rsidRPr="004915CA">
              <w:rPr>
                <w:rFonts w:ascii="Corbel" w:hAnsi="Corbel" w:cs="Times New Roman"/>
                <w:b/>
                <w:color w:val="002060"/>
                <w:kern w:val="0"/>
                <w14:ligatures w14:val="none"/>
                <w14:cntxtAlts w14:val="0"/>
              </w:rPr>
              <w:t>5.2.</w:t>
            </w:r>
          </w:p>
        </w:tc>
        <w:tc>
          <w:tcPr>
            <w:tcW w:w="5213" w:type="dxa"/>
            <w:shd w:val="clear" w:color="auto" w:fill="auto"/>
            <w:vAlign w:val="center"/>
            <w:hideMark/>
          </w:tcPr>
          <w:p w14:paraId="46EB4ED7"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Facilitate upstream policy dialogue and Civil Society positioning on key issues for the Constitutional Review process</w:t>
            </w:r>
          </w:p>
        </w:tc>
        <w:tc>
          <w:tcPr>
            <w:tcW w:w="1530" w:type="dxa"/>
            <w:shd w:val="clear" w:color="auto" w:fill="auto"/>
            <w:noWrap/>
            <w:vAlign w:val="center"/>
            <w:hideMark/>
          </w:tcPr>
          <w:p w14:paraId="4C3C5A28"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718,740.00</w:t>
            </w:r>
          </w:p>
        </w:tc>
        <w:tc>
          <w:tcPr>
            <w:tcW w:w="1350" w:type="dxa"/>
            <w:shd w:val="clear" w:color="auto" w:fill="auto"/>
            <w:noWrap/>
            <w:vAlign w:val="center"/>
            <w:hideMark/>
          </w:tcPr>
          <w:p w14:paraId="425B9862" w14:textId="77777777" w:rsidR="00BC2D19" w:rsidRPr="00BC2D19" w:rsidRDefault="00BC2D19" w:rsidP="004915CA">
            <w:pPr>
              <w:spacing w:after="0" w:line="240" w:lineRule="auto"/>
              <w:rPr>
                <w:rFonts w:ascii="Corbel" w:hAnsi="Corbel" w:cs="Times New Roman"/>
                <w:kern w:val="0"/>
                <w14:ligatures w14:val="none"/>
                <w14:cntxtAlts w14:val="0"/>
              </w:rPr>
            </w:pPr>
          </w:p>
        </w:tc>
        <w:tc>
          <w:tcPr>
            <w:tcW w:w="1530" w:type="dxa"/>
            <w:shd w:val="clear" w:color="auto" w:fill="auto"/>
            <w:noWrap/>
            <w:vAlign w:val="center"/>
            <w:hideMark/>
          </w:tcPr>
          <w:p w14:paraId="4EF1B800" w14:textId="77777777" w:rsidR="00BC2D19" w:rsidRPr="00BC2D19" w:rsidRDefault="00BC2D19" w:rsidP="004915CA">
            <w:pPr>
              <w:spacing w:after="0" w:line="240" w:lineRule="auto"/>
              <w:rPr>
                <w:rFonts w:ascii="Corbel" w:hAnsi="Corbel" w:cs="Times New Roman"/>
                <w:kern w:val="0"/>
                <w14:ligatures w14:val="none"/>
                <w14:cntxtAlts w14:val="0"/>
              </w:rPr>
            </w:pPr>
          </w:p>
        </w:tc>
        <w:tc>
          <w:tcPr>
            <w:tcW w:w="1710" w:type="dxa"/>
            <w:shd w:val="clear" w:color="auto" w:fill="auto"/>
            <w:noWrap/>
            <w:vAlign w:val="center"/>
            <w:hideMark/>
          </w:tcPr>
          <w:p w14:paraId="2A2CAE05" w14:textId="77777777" w:rsidR="00BC2D19" w:rsidRPr="00BC2D19" w:rsidRDefault="00BC2D19" w:rsidP="004915CA">
            <w:pPr>
              <w:spacing w:after="0" w:line="240" w:lineRule="auto"/>
              <w:rPr>
                <w:rFonts w:ascii="Corbel" w:hAnsi="Corbel" w:cs="Times New Roman"/>
                <w:kern w:val="0"/>
                <w14:ligatures w14:val="none"/>
                <w14:cntxtAlts w14:val="0"/>
              </w:rPr>
            </w:pPr>
          </w:p>
        </w:tc>
        <w:tc>
          <w:tcPr>
            <w:tcW w:w="1530" w:type="dxa"/>
            <w:shd w:val="clear" w:color="E5DFEC" w:fill="E5DFEC"/>
            <w:vAlign w:val="center"/>
            <w:hideMark/>
          </w:tcPr>
          <w:p w14:paraId="0F1CBD60"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0%</w:t>
            </w:r>
          </w:p>
        </w:tc>
      </w:tr>
      <w:tr w:rsidR="00BC2D19" w:rsidRPr="00BC2D19" w14:paraId="0F34A136" w14:textId="77777777" w:rsidTr="004915CA">
        <w:trPr>
          <w:trHeight w:val="56"/>
        </w:trPr>
        <w:tc>
          <w:tcPr>
            <w:tcW w:w="1462" w:type="dxa"/>
            <w:shd w:val="clear" w:color="auto" w:fill="auto"/>
            <w:vAlign w:val="center"/>
            <w:hideMark/>
          </w:tcPr>
          <w:p w14:paraId="13FDB276" w14:textId="7F0C8460" w:rsidR="00BC2D19" w:rsidRPr="004915CA" w:rsidRDefault="009A443C" w:rsidP="004915CA">
            <w:pPr>
              <w:spacing w:after="0" w:line="240" w:lineRule="auto"/>
              <w:rPr>
                <w:rFonts w:ascii="Corbel" w:hAnsi="Corbel" w:cs="Times New Roman"/>
                <w:b/>
                <w:color w:val="002060"/>
                <w:kern w:val="0"/>
                <w14:ligatures w14:val="none"/>
                <w14:cntxtAlts w14:val="0"/>
              </w:rPr>
            </w:pPr>
            <w:r w:rsidRPr="004915CA">
              <w:rPr>
                <w:rFonts w:ascii="Corbel" w:hAnsi="Corbel" w:cs="Times New Roman"/>
                <w:b/>
                <w:color w:val="002060"/>
                <w:kern w:val="0"/>
                <w14:ligatures w14:val="none"/>
                <w14:cntxtAlts w14:val="0"/>
              </w:rPr>
              <w:t xml:space="preserve">Key Result Area </w:t>
            </w:r>
            <w:r w:rsidR="00BC2D19" w:rsidRPr="004915CA">
              <w:rPr>
                <w:rFonts w:ascii="Corbel" w:hAnsi="Corbel" w:cs="Times New Roman"/>
                <w:b/>
                <w:color w:val="002060"/>
                <w:kern w:val="0"/>
                <w14:ligatures w14:val="none"/>
                <w14:cntxtAlts w14:val="0"/>
              </w:rPr>
              <w:t>5.3.</w:t>
            </w:r>
          </w:p>
        </w:tc>
        <w:tc>
          <w:tcPr>
            <w:tcW w:w="5213" w:type="dxa"/>
            <w:shd w:val="clear" w:color="auto" w:fill="auto"/>
            <w:vAlign w:val="center"/>
            <w:hideMark/>
          </w:tcPr>
          <w:p w14:paraId="06B41869" w14:textId="77777777" w:rsidR="00BC2D19" w:rsidRPr="00BC2D19" w:rsidRDefault="00BC2D19" w:rsidP="004915CA">
            <w:pPr>
              <w:spacing w:after="0" w:line="240" w:lineRule="auto"/>
              <w:rPr>
                <w:rFonts w:ascii="Corbel" w:hAnsi="Corbel" w:cs="Times New Roman"/>
                <w:kern w:val="0"/>
                <w14:ligatures w14:val="none"/>
                <w14:cntxtAlts w14:val="0"/>
              </w:rPr>
            </w:pPr>
            <w:r w:rsidRPr="00BC2D19">
              <w:rPr>
                <w:rFonts w:ascii="Corbel" w:hAnsi="Corbel" w:cs="Times New Roman"/>
                <w:kern w:val="0"/>
                <w14:ligatures w14:val="none"/>
                <w14:cntxtAlts w14:val="0"/>
              </w:rPr>
              <w:t>Impact Assessment and Shared Learning</w:t>
            </w:r>
          </w:p>
        </w:tc>
        <w:tc>
          <w:tcPr>
            <w:tcW w:w="1530" w:type="dxa"/>
            <w:shd w:val="clear" w:color="auto" w:fill="auto"/>
            <w:noWrap/>
            <w:vAlign w:val="center"/>
            <w:hideMark/>
          </w:tcPr>
          <w:p w14:paraId="461928D2"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294,925.32</w:t>
            </w:r>
          </w:p>
        </w:tc>
        <w:tc>
          <w:tcPr>
            <w:tcW w:w="1350" w:type="dxa"/>
            <w:shd w:val="clear" w:color="auto" w:fill="auto"/>
            <w:noWrap/>
            <w:vAlign w:val="center"/>
            <w:hideMark/>
          </w:tcPr>
          <w:p w14:paraId="4E3FCE5D" w14:textId="77777777" w:rsidR="00BC2D19" w:rsidRPr="00BC2D19" w:rsidRDefault="00BC2D19" w:rsidP="004915CA">
            <w:pPr>
              <w:spacing w:after="0" w:line="240" w:lineRule="auto"/>
              <w:rPr>
                <w:rFonts w:ascii="Corbel" w:hAnsi="Corbel" w:cs="Times New Roman"/>
                <w:kern w:val="0"/>
                <w14:ligatures w14:val="none"/>
                <w14:cntxtAlts w14:val="0"/>
              </w:rPr>
            </w:pPr>
          </w:p>
        </w:tc>
        <w:tc>
          <w:tcPr>
            <w:tcW w:w="1530" w:type="dxa"/>
            <w:shd w:val="clear" w:color="auto" w:fill="auto"/>
            <w:noWrap/>
            <w:vAlign w:val="center"/>
            <w:hideMark/>
          </w:tcPr>
          <w:p w14:paraId="00DCA9F8" w14:textId="77777777" w:rsidR="00BC2D19" w:rsidRPr="00BC2D19" w:rsidRDefault="00BC2D19" w:rsidP="004915CA">
            <w:pPr>
              <w:spacing w:after="0" w:line="240" w:lineRule="auto"/>
              <w:rPr>
                <w:rFonts w:ascii="Corbel" w:hAnsi="Corbel" w:cs="Times New Roman"/>
                <w:kern w:val="0"/>
                <w14:ligatures w14:val="none"/>
                <w14:cntxtAlts w14:val="0"/>
              </w:rPr>
            </w:pPr>
          </w:p>
        </w:tc>
        <w:tc>
          <w:tcPr>
            <w:tcW w:w="1710" w:type="dxa"/>
            <w:shd w:val="clear" w:color="auto" w:fill="auto"/>
            <w:noWrap/>
            <w:vAlign w:val="center"/>
            <w:hideMark/>
          </w:tcPr>
          <w:p w14:paraId="2C713CF4" w14:textId="77777777" w:rsidR="00BC2D19" w:rsidRPr="00BC2D19" w:rsidRDefault="00BC2D19" w:rsidP="004915CA">
            <w:pPr>
              <w:spacing w:after="0" w:line="240" w:lineRule="auto"/>
              <w:rPr>
                <w:rFonts w:ascii="Corbel" w:hAnsi="Corbel" w:cs="Times New Roman"/>
                <w:kern w:val="0"/>
                <w14:ligatures w14:val="none"/>
                <w14:cntxtAlts w14:val="0"/>
              </w:rPr>
            </w:pPr>
          </w:p>
        </w:tc>
        <w:tc>
          <w:tcPr>
            <w:tcW w:w="1530" w:type="dxa"/>
            <w:shd w:val="clear" w:color="E5DFEC" w:fill="E5DFEC"/>
            <w:vAlign w:val="center"/>
            <w:hideMark/>
          </w:tcPr>
          <w:p w14:paraId="0F3C166A" w14:textId="77777777" w:rsidR="00BC2D19" w:rsidRPr="00BC2D19" w:rsidRDefault="00BC2D19" w:rsidP="004915CA">
            <w:pPr>
              <w:spacing w:after="0" w:line="240" w:lineRule="auto"/>
              <w:rPr>
                <w:rFonts w:ascii="Corbel" w:hAnsi="Corbel" w:cs="Times New Roman"/>
                <w:b/>
                <w:bCs/>
                <w:kern w:val="0"/>
                <w14:ligatures w14:val="none"/>
                <w14:cntxtAlts w14:val="0"/>
              </w:rPr>
            </w:pPr>
            <w:r w:rsidRPr="00BC2D19">
              <w:rPr>
                <w:rFonts w:ascii="Corbel" w:hAnsi="Corbel" w:cs="Times New Roman"/>
                <w:b/>
                <w:bCs/>
                <w:kern w:val="0"/>
                <w14:ligatures w14:val="none"/>
                <w14:cntxtAlts w14:val="0"/>
              </w:rPr>
              <w:t>0%</w:t>
            </w:r>
          </w:p>
        </w:tc>
      </w:tr>
      <w:tr w:rsidR="00D224E5" w:rsidRPr="00BC2D19" w14:paraId="4874DE0C" w14:textId="77777777" w:rsidTr="004915CA">
        <w:trPr>
          <w:trHeight w:val="98"/>
        </w:trPr>
        <w:tc>
          <w:tcPr>
            <w:tcW w:w="6675" w:type="dxa"/>
            <w:gridSpan w:val="2"/>
            <w:shd w:val="clear" w:color="auto" w:fill="90A1CF" w:themeFill="accent1" w:themeFillTint="99"/>
            <w:vAlign w:val="center"/>
            <w:hideMark/>
          </w:tcPr>
          <w:p w14:paraId="73EDCB6F" w14:textId="71E848C1"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Output 5 Sub-total</w:t>
            </w:r>
          </w:p>
        </w:tc>
        <w:tc>
          <w:tcPr>
            <w:tcW w:w="1530" w:type="dxa"/>
            <w:shd w:val="clear" w:color="auto" w:fill="90A1CF" w:themeFill="accent1" w:themeFillTint="99"/>
            <w:vAlign w:val="center"/>
            <w:hideMark/>
          </w:tcPr>
          <w:p w14:paraId="04A24B5A"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1,895,867.64</w:t>
            </w:r>
          </w:p>
        </w:tc>
        <w:tc>
          <w:tcPr>
            <w:tcW w:w="1350" w:type="dxa"/>
            <w:shd w:val="clear" w:color="auto" w:fill="90A1CF" w:themeFill="accent1" w:themeFillTint="99"/>
            <w:vAlign w:val="center"/>
            <w:hideMark/>
          </w:tcPr>
          <w:p w14:paraId="61317012"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0.00</w:t>
            </w:r>
          </w:p>
        </w:tc>
        <w:tc>
          <w:tcPr>
            <w:tcW w:w="1530" w:type="dxa"/>
            <w:shd w:val="clear" w:color="auto" w:fill="90A1CF" w:themeFill="accent1" w:themeFillTint="99"/>
            <w:vAlign w:val="center"/>
            <w:hideMark/>
          </w:tcPr>
          <w:p w14:paraId="40A53B1B"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0.00</w:t>
            </w:r>
          </w:p>
        </w:tc>
        <w:tc>
          <w:tcPr>
            <w:tcW w:w="1710" w:type="dxa"/>
            <w:shd w:val="clear" w:color="auto" w:fill="90A1CF" w:themeFill="accent1" w:themeFillTint="99"/>
            <w:vAlign w:val="center"/>
            <w:hideMark/>
          </w:tcPr>
          <w:p w14:paraId="1DD9491C"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0.00</w:t>
            </w:r>
          </w:p>
        </w:tc>
        <w:tc>
          <w:tcPr>
            <w:tcW w:w="1530" w:type="dxa"/>
            <w:shd w:val="clear" w:color="auto" w:fill="90A1CF" w:themeFill="accent1" w:themeFillTint="99"/>
            <w:vAlign w:val="center"/>
            <w:hideMark/>
          </w:tcPr>
          <w:p w14:paraId="33D689E5" w14:textId="77777777" w:rsidR="00D224E5" w:rsidRPr="009A443C" w:rsidRDefault="00D224E5"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0%</w:t>
            </w:r>
          </w:p>
        </w:tc>
      </w:tr>
      <w:tr w:rsidR="00BC2D19" w:rsidRPr="00BC2D19" w14:paraId="4EE83884" w14:textId="77777777" w:rsidTr="004915CA">
        <w:trPr>
          <w:trHeight w:val="206"/>
        </w:trPr>
        <w:tc>
          <w:tcPr>
            <w:tcW w:w="6675" w:type="dxa"/>
            <w:gridSpan w:val="2"/>
            <w:shd w:val="clear" w:color="auto" w:fill="D9DFEF" w:themeFill="accent1" w:themeFillTint="33"/>
            <w:vAlign w:val="center"/>
            <w:hideMark/>
          </w:tcPr>
          <w:p w14:paraId="4677539E" w14:textId="243BBC1D" w:rsidR="00BC2D19" w:rsidRPr="009A443C" w:rsidRDefault="009A443C"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GRAND TOTAL</w:t>
            </w:r>
          </w:p>
        </w:tc>
        <w:tc>
          <w:tcPr>
            <w:tcW w:w="1530" w:type="dxa"/>
            <w:shd w:val="clear" w:color="auto" w:fill="D9DFEF" w:themeFill="accent1" w:themeFillTint="33"/>
            <w:vAlign w:val="center"/>
            <w:hideMark/>
          </w:tcPr>
          <w:p w14:paraId="6ACFA565" w14:textId="77777777" w:rsidR="00BC2D19" w:rsidRPr="009A443C" w:rsidRDefault="00BC2D19"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6,113,099.34</w:t>
            </w:r>
          </w:p>
        </w:tc>
        <w:tc>
          <w:tcPr>
            <w:tcW w:w="1350" w:type="dxa"/>
            <w:shd w:val="clear" w:color="auto" w:fill="D9DFEF" w:themeFill="accent1" w:themeFillTint="33"/>
            <w:vAlign w:val="center"/>
            <w:hideMark/>
          </w:tcPr>
          <w:p w14:paraId="3B08FB18" w14:textId="77777777" w:rsidR="00BC2D19" w:rsidRPr="009A443C" w:rsidRDefault="00BC2D19"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829,420.83</w:t>
            </w:r>
          </w:p>
        </w:tc>
        <w:tc>
          <w:tcPr>
            <w:tcW w:w="1530" w:type="dxa"/>
            <w:shd w:val="clear" w:color="auto" w:fill="D9DFEF" w:themeFill="accent1" w:themeFillTint="33"/>
            <w:vAlign w:val="center"/>
            <w:hideMark/>
          </w:tcPr>
          <w:p w14:paraId="629594AB" w14:textId="77777777" w:rsidR="00BC2D19" w:rsidRPr="009A443C" w:rsidRDefault="00BC2D19"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1,420,520.25</w:t>
            </w:r>
          </w:p>
        </w:tc>
        <w:tc>
          <w:tcPr>
            <w:tcW w:w="1710" w:type="dxa"/>
            <w:shd w:val="clear" w:color="auto" w:fill="D9DFEF" w:themeFill="accent1" w:themeFillTint="33"/>
            <w:vAlign w:val="center"/>
            <w:hideMark/>
          </w:tcPr>
          <w:p w14:paraId="1F7552DE" w14:textId="77777777" w:rsidR="00BC2D19" w:rsidRPr="009A443C" w:rsidRDefault="00BC2D19"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2,249,941.08</w:t>
            </w:r>
          </w:p>
        </w:tc>
        <w:tc>
          <w:tcPr>
            <w:tcW w:w="1530" w:type="dxa"/>
            <w:shd w:val="clear" w:color="auto" w:fill="D9DFEF" w:themeFill="accent1" w:themeFillTint="33"/>
            <w:vAlign w:val="center"/>
            <w:hideMark/>
          </w:tcPr>
          <w:p w14:paraId="72F8D3F4" w14:textId="77777777" w:rsidR="00BC2D19" w:rsidRPr="009A443C" w:rsidRDefault="00BC2D19" w:rsidP="004915CA">
            <w:pPr>
              <w:spacing w:after="0" w:line="240" w:lineRule="auto"/>
              <w:rPr>
                <w:rFonts w:ascii="Corbel" w:hAnsi="Corbel" w:cs="Times New Roman"/>
                <w:b/>
                <w:bCs/>
                <w:color w:val="002060"/>
                <w:kern w:val="0"/>
                <w14:ligatures w14:val="none"/>
                <w14:cntxtAlts w14:val="0"/>
              </w:rPr>
            </w:pPr>
            <w:r w:rsidRPr="009A443C">
              <w:rPr>
                <w:rFonts w:ascii="Corbel" w:hAnsi="Corbel" w:cs="Times New Roman"/>
                <w:b/>
                <w:bCs/>
                <w:color w:val="002060"/>
                <w:kern w:val="0"/>
                <w14:ligatures w14:val="none"/>
                <w14:cntxtAlts w14:val="0"/>
              </w:rPr>
              <w:t>37%</w:t>
            </w:r>
          </w:p>
        </w:tc>
      </w:tr>
      <w:tr w:rsidR="003409C5" w:rsidRPr="00BC2D19" w14:paraId="7E04967B" w14:textId="77777777" w:rsidTr="0076459E">
        <w:trPr>
          <w:trHeight w:val="280"/>
        </w:trPr>
        <w:tc>
          <w:tcPr>
            <w:tcW w:w="14325" w:type="dxa"/>
            <w:gridSpan w:val="7"/>
            <w:shd w:val="clear" w:color="auto" w:fill="auto"/>
            <w:noWrap/>
            <w:vAlign w:val="bottom"/>
          </w:tcPr>
          <w:p w14:paraId="3DCD09FA" w14:textId="552AFDDC" w:rsidR="003409C5" w:rsidRPr="00BC2D19" w:rsidRDefault="003409C5" w:rsidP="004915CA">
            <w:pPr>
              <w:spacing w:after="0" w:line="240" w:lineRule="auto"/>
              <w:rPr>
                <w:rFonts w:ascii="Corbel" w:hAnsi="Corbel" w:cs="Times New Roman"/>
                <w:kern w:val="0"/>
                <w14:ligatures w14:val="none"/>
                <w14:cntxtAlts w14:val="0"/>
              </w:rPr>
            </w:pPr>
          </w:p>
        </w:tc>
      </w:tr>
      <w:tr w:rsidR="00BC2D19" w:rsidRPr="00BC2D19" w14:paraId="5D096070" w14:textId="77777777" w:rsidTr="0076459E">
        <w:trPr>
          <w:trHeight w:val="476"/>
        </w:trPr>
        <w:tc>
          <w:tcPr>
            <w:tcW w:w="14325" w:type="dxa"/>
            <w:gridSpan w:val="7"/>
            <w:shd w:val="clear" w:color="auto" w:fill="auto"/>
          </w:tcPr>
          <w:p w14:paraId="110DE4A6" w14:textId="6D59C0FA" w:rsidR="00BC2D19" w:rsidRPr="00BC2D19" w:rsidRDefault="00BC2D19" w:rsidP="004915CA">
            <w:pPr>
              <w:spacing w:after="0" w:line="240" w:lineRule="auto"/>
              <w:rPr>
                <w:rFonts w:ascii="Corbel" w:hAnsi="Corbel" w:cs="Times New Roman"/>
                <w:kern w:val="0"/>
                <w14:ligatures w14:val="none"/>
                <w14:cntxtAlts w14:val="0"/>
              </w:rPr>
            </w:pPr>
          </w:p>
        </w:tc>
      </w:tr>
    </w:tbl>
    <w:p w14:paraId="4BC58200" w14:textId="77777777" w:rsidR="00BC2D19" w:rsidRDefault="00BC2D19" w:rsidP="004915CA">
      <w:pPr>
        <w:pStyle w:val="ListParagraph"/>
        <w:spacing w:after="0" w:line="240" w:lineRule="auto"/>
        <w:ind w:left="360"/>
        <w:rPr>
          <w:rFonts w:ascii="Corbel" w:hAnsi="Corbel"/>
          <w:b/>
          <w:color w:val="253356" w:themeColor="accent1" w:themeShade="80"/>
          <w:sz w:val="28"/>
          <w:szCs w:val="28"/>
        </w:rPr>
      </w:pPr>
    </w:p>
    <w:p w14:paraId="7319279E" w14:textId="77777777" w:rsidR="00193DD8" w:rsidRPr="00130277" w:rsidRDefault="00193DD8" w:rsidP="00C70469">
      <w:pPr>
        <w:spacing w:after="160" w:line="240" w:lineRule="auto"/>
        <w:jc w:val="center"/>
        <w:rPr>
          <w:rFonts w:ascii="Corbel" w:hAnsi="Corbel"/>
          <w:b/>
          <w:color w:val="253356" w:themeColor="accent1" w:themeShade="80"/>
          <w:sz w:val="28"/>
          <w:szCs w:val="28"/>
        </w:rPr>
      </w:pPr>
    </w:p>
    <w:p w14:paraId="2711CEA3" w14:textId="77777777" w:rsidR="00356EA0" w:rsidRDefault="00356EA0" w:rsidP="00C70469">
      <w:pPr>
        <w:spacing w:after="160" w:line="240" w:lineRule="auto"/>
        <w:rPr>
          <w:rFonts w:asciiTheme="minorHAnsi" w:eastAsiaTheme="minorHAnsi" w:hAnsiTheme="minorHAnsi" w:cstheme="minorBidi"/>
          <w:color w:val="auto"/>
          <w:kern w:val="0"/>
          <w:sz w:val="22"/>
          <w:szCs w:val="22"/>
          <w:lang w:val="en-GB"/>
          <w14:ligatures w14:val="none"/>
          <w14:cntxtAlts w14:val="0"/>
        </w:rPr>
      </w:pPr>
    </w:p>
    <w:sectPr w:rsidR="00356EA0" w:rsidSect="00193DD8">
      <w:pgSz w:w="15840" w:h="12240" w:orient="landscape"/>
      <w:pgMar w:top="567" w:right="720" w:bottom="284" w:left="720" w:header="576"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3E9B1F" w14:textId="77777777" w:rsidR="0088796F" w:rsidRDefault="0088796F" w:rsidP="001D05F6">
      <w:pPr>
        <w:spacing w:after="0" w:line="240" w:lineRule="auto"/>
      </w:pPr>
      <w:r>
        <w:separator/>
      </w:r>
    </w:p>
  </w:endnote>
  <w:endnote w:type="continuationSeparator" w:id="0">
    <w:p w14:paraId="2DFBA93E" w14:textId="77777777" w:rsidR="0088796F" w:rsidRDefault="0088796F" w:rsidP="001D0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461309"/>
      <w:docPartObj>
        <w:docPartGallery w:val="Page Numbers (Bottom of Page)"/>
        <w:docPartUnique/>
      </w:docPartObj>
    </w:sdtPr>
    <w:sdtEndPr>
      <w:rPr>
        <w:color w:val="808080" w:themeColor="background1" w:themeShade="80"/>
        <w:spacing w:val="60"/>
      </w:rPr>
    </w:sdtEndPr>
    <w:sdtContent>
      <w:p w14:paraId="5E4976AC" w14:textId="77777777" w:rsidR="0088796F" w:rsidRDefault="0088796F" w:rsidP="00AE4BBD">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FA443C" w:rsidRPr="00FA443C">
          <w:rPr>
            <w:b/>
            <w:bCs/>
            <w:noProof/>
          </w:rPr>
          <w:t>17</w:t>
        </w:r>
        <w:r>
          <w:rPr>
            <w:b/>
            <w:bCs/>
            <w:noProof/>
          </w:rPr>
          <w:fldChar w:fldCharType="end"/>
        </w:r>
        <w:r>
          <w:rPr>
            <w:b/>
            <w:bCs/>
          </w:rPr>
          <w:t xml:space="preserve"> | </w:t>
        </w:r>
        <w:r>
          <w:rPr>
            <w:color w:val="808080" w:themeColor="background1" w:themeShade="80"/>
            <w:spacing w:val="60"/>
          </w:rPr>
          <w:t>Page</w:t>
        </w:r>
      </w:p>
    </w:sdtContent>
  </w:sdt>
  <w:p w14:paraId="435A9F84" w14:textId="77777777" w:rsidR="0088796F" w:rsidRPr="00E76858" w:rsidRDefault="0088796F" w:rsidP="00AE4B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E31AB" w14:textId="77777777" w:rsidR="0088796F" w:rsidRDefault="0088796F" w:rsidP="001D05F6">
      <w:pPr>
        <w:spacing w:after="0" w:line="240" w:lineRule="auto"/>
      </w:pPr>
      <w:r>
        <w:separator/>
      </w:r>
    </w:p>
  </w:footnote>
  <w:footnote w:type="continuationSeparator" w:id="0">
    <w:p w14:paraId="200B14C4" w14:textId="77777777" w:rsidR="0088796F" w:rsidRDefault="0088796F" w:rsidP="001D05F6">
      <w:pPr>
        <w:spacing w:after="0" w:line="240" w:lineRule="auto"/>
      </w:pPr>
      <w:r>
        <w:continuationSeparator/>
      </w:r>
    </w:p>
  </w:footnote>
  <w:footnote w:id="1">
    <w:p w14:paraId="111A550D" w14:textId="77777777" w:rsidR="0088796F" w:rsidRPr="00994C80" w:rsidRDefault="0088796F">
      <w:pPr>
        <w:pStyle w:val="FootnoteText"/>
        <w:rPr>
          <w:rFonts w:ascii="Corbel" w:hAnsi="Corbel"/>
          <w:sz w:val="16"/>
          <w:szCs w:val="16"/>
        </w:rPr>
      </w:pPr>
      <w:r w:rsidRPr="00994C80">
        <w:rPr>
          <w:rStyle w:val="FootnoteReference"/>
          <w:rFonts w:ascii="Corbel" w:hAnsi="Corbel"/>
          <w:sz w:val="16"/>
          <w:szCs w:val="16"/>
        </w:rPr>
        <w:footnoteRef/>
      </w:r>
      <w:r w:rsidRPr="00994C80">
        <w:rPr>
          <w:rFonts w:ascii="Corbel" w:hAnsi="Corbel"/>
          <w:sz w:val="16"/>
          <w:szCs w:val="16"/>
        </w:rPr>
        <w:t xml:space="preserve"> See, “</w:t>
      </w:r>
      <w:hyperlink r:id="rId1" w:history="1">
        <w:r w:rsidRPr="00994C80">
          <w:rPr>
            <w:rStyle w:val="Hyperlink"/>
            <w:rFonts w:ascii="Corbel" w:hAnsi="Corbel"/>
            <w:sz w:val="16"/>
            <w:szCs w:val="16"/>
          </w:rPr>
          <w:t>Statement by Mr. Toby Lanzer, the Humanitarian Coordinator in South Sudan: International Humanitarian Law Violated in Leer and Malakal</w:t>
        </w:r>
      </w:hyperlink>
      <w:r w:rsidRPr="00994C80">
        <w:rPr>
          <w:rFonts w:ascii="Corbel" w:hAnsi="Corbel"/>
          <w:sz w:val="16"/>
          <w:szCs w:val="16"/>
        </w:rPr>
        <w:t xml:space="preserve">”.  UN Office for the Coordinator of Humanitarian Affairs.  18 May 2015. </w:t>
      </w:r>
    </w:p>
  </w:footnote>
  <w:footnote w:id="2">
    <w:p w14:paraId="3A3D85ED" w14:textId="77777777" w:rsidR="0088796F" w:rsidRPr="00994C80" w:rsidRDefault="0088796F">
      <w:pPr>
        <w:pStyle w:val="FootnoteText"/>
        <w:rPr>
          <w:rFonts w:ascii="Corbel" w:hAnsi="Corbel"/>
          <w:sz w:val="16"/>
          <w:szCs w:val="16"/>
        </w:rPr>
      </w:pPr>
      <w:r w:rsidRPr="00994C80">
        <w:rPr>
          <w:rStyle w:val="FootnoteReference"/>
          <w:rFonts w:ascii="Corbel" w:hAnsi="Corbel"/>
          <w:sz w:val="16"/>
          <w:szCs w:val="16"/>
        </w:rPr>
        <w:footnoteRef/>
      </w:r>
      <w:r w:rsidRPr="00994C80">
        <w:rPr>
          <w:rFonts w:ascii="Corbel" w:hAnsi="Corbel"/>
          <w:sz w:val="16"/>
          <w:szCs w:val="16"/>
        </w:rPr>
        <w:t xml:space="preserve"> See, “</w:t>
      </w:r>
      <w:hyperlink r:id="rId2" w:history="1">
        <w:r w:rsidRPr="00994C80">
          <w:rPr>
            <w:rStyle w:val="Hyperlink"/>
            <w:rFonts w:ascii="Corbel" w:hAnsi="Corbel"/>
            <w:sz w:val="16"/>
            <w:szCs w:val="16"/>
          </w:rPr>
          <w:t>U.S. proposes six rival South Sudan leaders for first U.N. sanctions</w:t>
        </w:r>
      </w:hyperlink>
      <w:r w:rsidRPr="00994C80">
        <w:rPr>
          <w:rFonts w:ascii="Corbel" w:hAnsi="Corbel"/>
          <w:sz w:val="16"/>
          <w:szCs w:val="16"/>
        </w:rPr>
        <w:t xml:space="preserve">”.  Reuters.  26 June 2015.   </w:t>
      </w:r>
    </w:p>
  </w:footnote>
  <w:footnote w:id="3">
    <w:p w14:paraId="085452C7" w14:textId="77777777" w:rsidR="0088796F" w:rsidRPr="00994C80" w:rsidRDefault="0088796F" w:rsidP="00D64D97">
      <w:pPr>
        <w:pStyle w:val="FootnoteText"/>
        <w:rPr>
          <w:rFonts w:ascii="Corbel" w:hAnsi="Corbel"/>
          <w:sz w:val="16"/>
          <w:szCs w:val="16"/>
          <w:lang w:val="en-GB"/>
        </w:rPr>
      </w:pPr>
      <w:r w:rsidRPr="00994C80">
        <w:rPr>
          <w:rStyle w:val="FootnoteReference"/>
          <w:rFonts w:ascii="Corbel" w:hAnsi="Corbel"/>
          <w:sz w:val="16"/>
          <w:szCs w:val="16"/>
        </w:rPr>
        <w:footnoteRef/>
      </w:r>
      <w:r w:rsidRPr="00994C80">
        <w:rPr>
          <w:rFonts w:ascii="Corbel" w:hAnsi="Corbel"/>
          <w:sz w:val="16"/>
          <w:szCs w:val="16"/>
        </w:rPr>
        <w:t xml:space="preserve"> </w:t>
      </w:r>
      <w:r w:rsidRPr="00994C80">
        <w:rPr>
          <w:rFonts w:ascii="Corbel" w:hAnsi="Corbel"/>
          <w:sz w:val="16"/>
          <w:szCs w:val="16"/>
          <w:lang w:val="en-GB"/>
        </w:rPr>
        <w:t>Upper Nile Peace Dialogue and a consultation to strengthen civil-military relations (pilot in Eastern Equatoria).</w:t>
      </w:r>
    </w:p>
  </w:footnote>
  <w:footnote w:id="4">
    <w:p w14:paraId="25F86427" w14:textId="77777777" w:rsidR="0088796F" w:rsidRPr="00994C80" w:rsidRDefault="0088796F">
      <w:pPr>
        <w:pStyle w:val="FootnoteText"/>
        <w:rPr>
          <w:rFonts w:ascii="Corbel" w:hAnsi="Corbel"/>
          <w:sz w:val="16"/>
          <w:szCs w:val="16"/>
        </w:rPr>
      </w:pPr>
      <w:r w:rsidRPr="00994C80">
        <w:rPr>
          <w:rStyle w:val="FootnoteReference"/>
          <w:rFonts w:ascii="Corbel" w:hAnsi="Corbel"/>
          <w:sz w:val="16"/>
          <w:szCs w:val="16"/>
        </w:rPr>
        <w:footnoteRef/>
      </w:r>
      <w:r w:rsidRPr="00994C80">
        <w:rPr>
          <w:rFonts w:ascii="Corbel" w:hAnsi="Corbel"/>
          <w:sz w:val="16"/>
          <w:szCs w:val="16"/>
        </w:rPr>
        <w:t xml:space="preserve"> Eastern Equatoria, Jonglei and Upper Nile States. </w:t>
      </w:r>
    </w:p>
  </w:footnote>
  <w:footnote w:id="5">
    <w:p w14:paraId="4526E710" w14:textId="77777777" w:rsidR="0088796F" w:rsidRPr="00994C80" w:rsidRDefault="0088796F" w:rsidP="00405896">
      <w:pPr>
        <w:pStyle w:val="FootnoteText"/>
        <w:rPr>
          <w:rFonts w:ascii="Corbel" w:hAnsi="Corbel"/>
          <w:sz w:val="16"/>
          <w:szCs w:val="16"/>
        </w:rPr>
      </w:pPr>
      <w:r w:rsidRPr="00994C80">
        <w:rPr>
          <w:rStyle w:val="FootnoteReference"/>
          <w:rFonts w:ascii="Corbel" w:hAnsi="Corbel"/>
          <w:sz w:val="16"/>
          <w:szCs w:val="16"/>
        </w:rPr>
        <w:footnoteRef/>
      </w:r>
      <w:r w:rsidRPr="00994C80">
        <w:rPr>
          <w:rFonts w:ascii="Corbel" w:hAnsi="Corbel"/>
          <w:sz w:val="16"/>
          <w:szCs w:val="16"/>
        </w:rPr>
        <w:t xml:space="preserve"> SSuNDE, ONAD, CEPO, CRS, ACCORD</w:t>
      </w:r>
    </w:p>
  </w:footnote>
  <w:footnote w:id="6">
    <w:p w14:paraId="391C6760" w14:textId="77777777" w:rsidR="0088796F" w:rsidRPr="00994C80" w:rsidRDefault="0088796F" w:rsidP="000D0006">
      <w:pPr>
        <w:pStyle w:val="FootnoteText"/>
        <w:rPr>
          <w:rFonts w:ascii="Corbel" w:hAnsi="Corbel"/>
          <w:sz w:val="16"/>
          <w:szCs w:val="16"/>
        </w:rPr>
      </w:pPr>
      <w:r w:rsidRPr="00994C80">
        <w:rPr>
          <w:rStyle w:val="FootnoteReference"/>
          <w:rFonts w:ascii="Corbel" w:hAnsi="Corbel"/>
          <w:sz w:val="16"/>
          <w:szCs w:val="16"/>
        </w:rPr>
        <w:footnoteRef/>
      </w:r>
      <w:r w:rsidRPr="00994C80">
        <w:rPr>
          <w:rFonts w:ascii="Corbel" w:hAnsi="Corbel"/>
          <w:sz w:val="16"/>
          <w:szCs w:val="16"/>
        </w:rPr>
        <w:t xml:space="preserve"> The eleven are Turalei, Gok Machar, Yirol, Kapoeta, Nimule, Ezo, Maridi, Boro Medina, Raja, Pibor</w:t>
      </w:r>
      <w:r>
        <w:rPr>
          <w:rFonts w:ascii="Corbel" w:hAnsi="Corbel"/>
          <w:sz w:val="16"/>
          <w:szCs w:val="16"/>
        </w:rPr>
        <w:t>,</w:t>
      </w:r>
      <w:r w:rsidRPr="00994C80">
        <w:rPr>
          <w:rFonts w:ascii="Corbel" w:hAnsi="Corbel"/>
          <w:sz w:val="16"/>
          <w:szCs w:val="16"/>
        </w:rPr>
        <w:t xml:space="preserve"> and Nassir.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512AD" w14:textId="77777777" w:rsidR="0088796F" w:rsidRDefault="0088796F" w:rsidP="00AE4BBD">
    <w:pPr>
      <w:pStyle w:val="Header"/>
    </w:pPr>
    <w:r w:rsidRPr="008C2F05">
      <w:rPr>
        <w:noProof/>
        <w:color w:val="002060"/>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23E27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C3AEF"/>
    <w:multiLevelType w:val="hybridMultilevel"/>
    <w:tmpl w:val="551C6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D25138"/>
    <w:multiLevelType w:val="hybridMultilevel"/>
    <w:tmpl w:val="44803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24FA3"/>
    <w:multiLevelType w:val="hybridMultilevel"/>
    <w:tmpl w:val="E7BA5F82"/>
    <w:lvl w:ilvl="0" w:tplc="9B0462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01354A"/>
    <w:multiLevelType w:val="hybridMultilevel"/>
    <w:tmpl w:val="394205A2"/>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 w15:restartNumberingAfterBreak="0">
    <w:nsid w:val="083F1B07"/>
    <w:multiLevelType w:val="hybridMultilevel"/>
    <w:tmpl w:val="C9987062"/>
    <w:lvl w:ilvl="0" w:tplc="C17089A4">
      <w:start w:val="1"/>
      <w:numFmt w:val="decimal"/>
      <w:lvlText w:val="%1."/>
      <w:lvlJc w:val="left"/>
      <w:pPr>
        <w:ind w:left="360" w:hanging="360"/>
      </w:pPr>
      <w:rPr>
        <w:rFonts w:ascii="Corbel" w:eastAsia="Times New Roman" w:hAnsi="Corbe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7D5766"/>
    <w:multiLevelType w:val="hybridMultilevel"/>
    <w:tmpl w:val="7C24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05019A"/>
    <w:multiLevelType w:val="hybridMultilevel"/>
    <w:tmpl w:val="AE5EE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DB5B25"/>
    <w:multiLevelType w:val="hybridMultilevel"/>
    <w:tmpl w:val="99B4F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F21DFA"/>
    <w:multiLevelType w:val="hybridMultilevel"/>
    <w:tmpl w:val="5A76EB2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2881370"/>
    <w:multiLevelType w:val="hybridMultilevel"/>
    <w:tmpl w:val="C8C6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810005"/>
    <w:multiLevelType w:val="hybridMultilevel"/>
    <w:tmpl w:val="080875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7F5315"/>
    <w:multiLevelType w:val="hybridMultilevel"/>
    <w:tmpl w:val="220EFE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183EE5"/>
    <w:multiLevelType w:val="hybridMultilevel"/>
    <w:tmpl w:val="70C0DDDE"/>
    <w:lvl w:ilvl="0" w:tplc="04769076">
      <w:start w:val="1"/>
      <w:numFmt w:val="decimal"/>
      <w:lvlText w:val="%1."/>
      <w:lvlJc w:val="left"/>
      <w:pPr>
        <w:ind w:left="720" w:hanging="360"/>
      </w:pPr>
      <w:rPr>
        <w:rFonts w:ascii="Corbel" w:eastAsiaTheme="minorHAnsi" w:hAnsi="Corbel"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736AA2"/>
    <w:multiLevelType w:val="hybridMultilevel"/>
    <w:tmpl w:val="3BC0A3B4"/>
    <w:lvl w:ilvl="0" w:tplc="08090013">
      <w:start w:val="1"/>
      <w:numFmt w:val="upperRoman"/>
      <w:lvlText w:val="%1."/>
      <w:lvlJc w:val="righ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15" w15:restartNumberingAfterBreak="0">
    <w:nsid w:val="22746715"/>
    <w:multiLevelType w:val="hybridMultilevel"/>
    <w:tmpl w:val="AE22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C37BF2"/>
    <w:multiLevelType w:val="hybridMultilevel"/>
    <w:tmpl w:val="AD3449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FC6B33"/>
    <w:multiLevelType w:val="hybridMultilevel"/>
    <w:tmpl w:val="35C8A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452B7F"/>
    <w:multiLevelType w:val="hybridMultilevel"/>
    <w:tmpl w:val="B3461436"/>
    <w:lvl w:ilvl="0" w:tplc="0409000F">
      <w:start w:val="1"/>
      <w:numFmt w:val="decimal"/>
      <w:lvlText w:val="%1."/>
      <w:lvlJc w:val="left"/>
      <w:pPr>
        <w:ind w:left="720" w:hanging="360"/>
      </w:pPr>
      <w:rPr>
        <w:rFonts w:hint="default"/>
      </w:rPr>
    </w:lvl>
    <w:lvl w:ilvl="1" w:tplc="66F4FDF8">
      <w:start w:val="1"/>
      <w:numFmt w:val="lowerRoman"/>
      <w:lvlText w:val="%2."/>
      <w:lvlJc w:val="left"/>
      <w:pPr>
        <w:ind w:left="1440" w:hanging="360"/>
      </w:pPr>
      <w:rPr>
        <w:rFonts w:hint="default"/>
      </w:rPr>
    </w:lvl>
    <w:lvl w:ilvl="2" w:tplc="3274141C">
      <w:start w:val="1"/>
      <w:numFmt w:val="decimal"/>
      <w:lvlText w:val="%3."/>
      <w:lvlJc w:val="left"/>
      <w:pPr>
        <w:ind w:left="270" w:hanging="180"/>
      </w:pPr>
      <w:rPr>
        <w:rFonts w:asciiTheme="minorHAnsi" w:hAnsiTheme="minorHAnsi" w:hint="default"/>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2B0E5F"/>
    <w:multiLevelType w:val="hybridMultilevel"/>
    <w:tmpl w:val="1160F6FA"/>
    <w:lvl w:ilvl="0" w:tplc="702CC76C">
      <w:start w:val="1"/>
      <w:numFmt w:val="decimal"/>
      <w:lvlText w:val="%1."/>
      <w:lvlJc w:val="left"/>
      <w:pPr>
        <w:ind w:left="360" w:hanging="360"/>
      </w:pPr>
      <w:rPr>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9B716FC"/>
    <w:multiLevelType w:val="hybridMultilevel"/>
    <w:tmpl w:val="464674A2"/>
    <w:lvl w:ilvl="0" w:tplc="0409000F">
      <w:start w:val="1"/>
      <w:numFmt w:val="decimal"/>
      <w:lvlText w:val="%1."/>
      <w:lvlJc w:val="left"/>
      <w:pPr>
        <w:ind w:left="720" w:hanging="360"/>
      </w:pPr>
      <w:rPr>
        <w:rFonts w:hint="default"/>
      </w:rPr>
    </w:lvl>
    <w:lvl w:ilvl="1" w:tplc="0D9C9CF8">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463CC2"/>
    <w:multiLevelType w:val="hybridMultilevel"/>
    <w:tmpl w:val="0EE84BA6"/>
    <w:lvl w:ilvl="0" w:tplc="35BCC3CC">
      <w:start w:val="2013"/>
      <w:numFmt w:val="bullet"/>
      <w:lvlText w:val="-"/>
      <w:lvlJc w:val="left"/>
      <w:pPr>
        <w:ind w:left="360" w:hanging="360"/>
      </w:pPr>
      <w:rPr>
        <w:rFonts w:ascii="Times New Roman" w:eastAsia="Calibri" w:hAnsi="Times New Roman" w:cs="Times New Roman"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F1B6183"/>
    <w:multiLevelType w:val="hybridMultilevel"/>
    <w:tmpl w:val="593831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D65BDC"/>
    <w:multiLevelType w:val="hybridMultilevel"/>
    <w:tmpl w:val="0CAED566"/>
    <w:lvl w:ilvl="0" w:tplc="5F3A872E">
      <w:start w:val="1"/>
      <w:numFmt w:val="bullet"/>
      <w:lvlText w:val=""/>
      <w:lvlJc w:val="left"/>
      <w:pPr>
        <w:ind w:left="1440" w:hanging="360"/>
      </w:pPr>
      <w:rPr>
        <w:rFonts w:ascii="Symbol" w:hAnsi="Symbol" w:hint="default"/>
        <w:color w:val="00206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FF63ADE"/>
    <w:multiLevelType w:val="hybridMultilevel"/>
    <w:tmpl w:val="2D98A53A"/>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769076">
      <w:start w:val="1"/>
      <w:numFmt w:val="decimal"/>
      <w:lvlText w:val="%3."/>
      <w:lvlJc w:val="left"/>
      <w:pPr>
        <w:ind w:left="2160" w:hanging="180"/>
      </w:pPr>
      <w:rPr>
        <w:rFonts w:ascii="Corbel" w:eastAsiaTheme="minorHAnsi" w:hAnsi="Corbel"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7A250F"/>
    <w:multiLevelType w:val="hybridMultilevel"/>
    <w:tmpl w:val="78C81828"/>
    <w:lvl w:ilvl="0" w:tplc="9B0462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3AF6BE2"/>
    <w:multiLevelType w:val="hybridMultilevel"/>
    <w:tmpl w:val="CDAA9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026C59"/>
    <w:multiLevelType w:val="hybridMultilevel"/>
    <w:tmpl w:val="C240A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D75C78"/>
    <w:multiLevelType w:val="hybridMultilevel"/>
    <w:tmpl w:val="82E89A6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977374A"/>
    <w:multiLevelType w:val="hybridMultilevel"/>
    <w:tmpl w:val="D5A007B8"/>
    <w:lvl w:ilvl="0" w:tplc="022EF516">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9971A94"/>
    <w:multiLevelType w:val="hybridMultilevel"/>
    <w:tmpl w:val="A440A6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592BC9"/>
    <w:multiLevelType w:val="hybridMultilevel"/>
    <w:tmpl w:val="0556148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40651FC"/>
    <w:multiLevelType w:val="hybridMultilevel"/>
    <w:tmpl w:val="FBA478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730CEB"/>
    <w:multiLevelType w:val="hybridMultilevel"/>
    <w:tmpl w:val="839A4DA0"/>
    <w:lvl w:ilvl="0" w:tplc="0D9C9CF8">
      <w:start w:val="1"/>
      <w:numFmt w:val="lowerRoman"/>
      <w:lvlText w:val="%1."/>
      <w:lvlJc w:val="right"/>
      <w:pPr>
        <w:ind w:left="1440" w:hanging="360"/>
      </w:pPr>
      <w:rPr>
        <w:b w:val="0"/>
      </w:rPr>
    </w:lvl>
    <w:lvl w:ilvl="1" w:tplc="08090019">
      <w:start w:val="1"/>
      <w:numFmt w:val="lowerLetter"/>
      <w:lvlText w:val="%2."/>
      <w:lvlJc w:val="left"/>
      <w:pPr>
        <w:ind w:left="1440" w:hanging="360"/>
      </w:pPr>
    </w:lvl>
    <w:lvl w:ilvl="2" w:tplc="0809000F">
      <w:start w:val="1"/>
      <w:numFmt w:val="decimal"/>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8FA5BEB"/>
    <w:multiLevelType w:val="hybridMultilevel"/>
    <w:tmpl w:val="F2BCD3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BE72A87"/>
    <w:multiLevelType w:val="hybridMultilevel"/>
    <w:tmpl w:val="59A6A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FD5EE1"/>
    <w:multiLevelType w:val="hybridMultilevel"/>
    <w:tmpl w:val="4D16C5BA"/>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C7C6C6B"/>
    <w:multiLevelType w:val="hybridMultilevel"/>
    <w:tmpl w:val="14BCDB8C"/>
    <w:lvl w:ilvl="0" w:tplc="0409000F">
      <w:start w:val="1"/>
      <w:numFmt w:val="decimal"/>
      <w:lvlText w:val="%1."/>
      <w:lvlJc w:val="left"/>
      <w:pPr>
        <w:ind w:left="720" w:hanging="360"/>
      </w:pPr>
      <w:rPr>
        <w:rFonts w:hint="default"/>
      </w:rPr>
    </w:lvl>
    <w:lvl w:ilvl="1" w:tplc="66F4FDF8">
      <w:start w:val="1"/>
      <w:numFmt w:val="lowerRoman"/>
      <w:lvlText w:val="%2."/>
      <w:lvlJc w:val="left"/>
      <w:pPr>
        <w:ind w:left="1494"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3C394B"/>
    <w:multiLevelType w:val="hybridMultilevel"/>
    <w:tmpl w:val="51CC5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FEA16A9"/>
    <w:multiLevelType w:val="hybridMultilevel"/>
    <w:tmpl w:val="5E58B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3E3E74"/>
    <w:multiLevelType w:val="hybridMultilevel"/>
    <w:tmpl w:val="C040079C"/>
    <w:lvl w:ilvl="0" w:tplc="80549686">
      <w:start w:val="1"/>
      <w:numFmt w:val="upperRoman"/>
      <w:lvlText w:val="%1."/>
      <w:lvlJc w:val="right"/>
      <w:pPr>
        <w:ind w:left="714" w:hanging="360"/>
      </w:pPr>
      <w:rPr>
        <w:rFonts w:hint="default"/>
        <w:color w:val="000000" w:themeColor="text1"/>
      </w:rPr>
    </w:lvl>
    <w:lvl w:ilvl="1" w:tplc="08090017">
      <w:start w:val="1"/>
      <w:numFmt w:val="lowerLetter"/>
      <w:lvlText w:val="%2)"/>
      <w:lvlJc w:val="left"/>
      <w:pPr>
        <w:ind w:left="1434" w:hanging="360"/>
      </w:pPr>
      <w:rPr>
        <w:rFonts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41" w15:restartNumberingAfterBreak="0">
    <w:nsid w:val="54656E5D"/>
    <w:multiLevelType w:val="hybridMultilevel"/>
    <w:tmpl w:val="7B9A5524"/>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C17089A4">
      <w:start w:val="1"/>
      <w:numFmt w:val="decimal"/>
      <w:lvlText w:val="%3."/>
      <w:lvlJc w:val="left"/>
      <w:pPr>
        <w:ind w:left="2160" w:hanging="180"/>
      </w:pPr>
      <w:rPr>
        <w:rFonts w:ascii="Corbel" w:eastAsia="Times New Roman" w:hAnsi="Corbel" w:cs="Arial"/>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9D64A5"/>
    <w:multiLevelType w:val="hybridMultilevel"/>
    <w:tmpl w:val="CE529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AC57D3"/>
    <w:multiLevelType w:val="hybridMultilevel"/>
    <w:tmpl w:val="4704CDEC"/>
    <w:lvl w:ilvl="0" w:tplc="702CC76C">
      <w:start w:val="1"/>
      <w:numFmt w:val="decimal"/>
      <w:lvlText w:val="%1."/>
      <w:lvlJc w:val="left"/>
      <w:pPr>
        <w:ind w:left="720" w:hanging="360"/>
      </w:pPr>
      <w:rPr>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C53149E"/>
    <w:multiLevelType w:val="hybridMultilevel"/>
    <w:tmpl w:val="4D66A3B2"/>
    <w:lvl w:ilvl="0" w:tplc="5C024C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CB54F0D"/>
    <w:multiLevelType w:val="multilevel"/>
    <w:tmpl w:val="0409001D"/>
    <w:lvl w:ilvl="0">
      <w:start w:val="1"/>
      <w:numFmt w:val="decimal"/>
      <w:lvlText w:val="%1)"/>
      <w:lvlJc w:val="left"/>
      <w:pPr>
        <w:ind w:left="928" w:hanging="360"/>
      </w:pPr>
    </w:lvl>
    <w:lvl w:ilvl="1">
      <w:start w:val="1"/>
      <w:numFmt w:val="lowerLetter"/>
      <w:lvlText w:val="%2)"/>
      <w:lvlJc w:val="left"/>
      <w:pPr>
        <w:ind w:left="1288" w:hanging="360"/>
      </w:pPr>
    </w:lvl>
    <w:lvl w:ilvl="2">
      <w:start w:val="1"/>
      <w:numFmt w:val="lowerRoman"/>
      <w:lvlText w:val="%3)"/>
      <w:lvlJc w:val="left"/>
      <w:pPr>
        <w:ind w:left="1648" w:hanging="360"/>
      </w:pPr>
    </w:lvl>
    <w:lvl w:ilvl="3">
      <w:start w:val="1"/>
      <w:numFmt w:val="decimal"/>
      <w:lvlText w:val="(%4)"/>
      <w:lvlJc w:val="left"/>
      <w:pPr>
        <w:ind w:left="2008" w:hanging="360"/>
      </w:pPr>
    </w:lvl>
    <w:lvl w:ilvl="4">
      <w:start w:val="1"/>
      <w:numFmt w:val="lowerLetter"/>
      <w:lvlText w:val="(%5)"/>
      <w:lvlJc w:val="left"/>
      <w:pPr>
        <w:ind w:left="2368" w:hanging="360"/>
      </w:pPr>
    </w:lvl>
    <w:lvl w:ilvl="5">
      <w:start w:val="1"/>
      <w:numFmt w:val="lowerRoman"/>
      <w:lvlText w:val="(%6)"/>
      <w:lvlJc w:val="left"/>
      <w:pPr>
        <w:ind w:left="2728" w:hanging="360"/>
      </w:pPr>
    </w:lvl>
    <w:lvl w:ilvl="6">
      <w:start w:val="1"/>
      <w:numFmt w:val="decimal"/>
      <w:lvlText w:val="%7."/>
      <w:lvlJc w:val="left"/>
      <w:pPr>
        <w:ind w:left="3088" w:hanging="360"/>
      </w:pPr>
    </w:lvl>
    <w:lvl w:ilvl="7">
      <w:start w:val="1"/>
      <w:numFmt w:val="lowerLetter"/>
      <w:lvlText w:val="%8."/>
      <w:lvlJc w:val="left"/>
      <w:pPr>
        <w:ind w:left="3448" w:hanging="360"/>
      </w:pPr>
    </w:lvl>
    <w:lvl w:ilvl="8">
      <w:start w:val="1"/>
      <w:numFmt w:val="lowerRoman"/>
      <w:lvlText w:val="%9."/>
      <w:lvlJc w:val="left"/>
      <w:pPr>
        <w:ind w:left="3808" w:hanging="360"/>
      </w:pPr>
    </w:lvl>
  </w:abstractNum>
  <w:abstractNum w:abstractNumId="46" w15:restartNumberingAfterBreak="0">
    <w:nsid w:val="627C7CEC"/>
    <w:multiLevelType w:val="hybridMultilevel"/>
    <w:tmpl w:val="5C963FD8"/>
    <w:lvl w:ilvl="0" w:tplc="9B0462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7C361F9"/>
    <w:multiLevelType w:val="hybridMultilevel"/>
    <w:tmpl w:val="0E7C2636"/>
    <w:lvl w:ilvl="0" w:tplc="52F8840A">
      <w:start w:val="1"/>
      <w:numFmt w:val="decimal"/>
      <w:lvlText w:val="%1."/>
      <w:lvlJc w:val="left"/>
      <w:pPr>
        <w:ind w:left="720" w:hanging="360"/>
      </w:pPr>
      <w:rPr>
        <w:rFonts w:eastAsia="Corbe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B3635E3"/>
    <w:multiLevelType w:val="hybridMultilevel"/>
    <w:tmpl w:val="78E8BC7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2B60AE2"/>
    <w:multiLevelType w:val="hybridMultilevel"/>
    <w:tmpl w:val="7BDA0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FA2BF5"/>
    <w:multiLevelType w:val="hybridMultilevel"/>
    <w:tmpl w:val="32708330"/>
    <w:lvl w:ilvl="0" w:tplc="0D9C9CF8">
      <w:start w:val="1"/>
      <w:numFmt w:val="lowerRoman"/>
      <w:lvlText w:val="%1."/>
      <w:lvlJc w:val="righ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4582BE9"/>
    <w:multiLevelType w:val="hybridMultilevel"/>
    <w:tmpl w:val="C29C8AE8"/>
    <w:lvl w:ilvl="0" w:tplc="8800DDEE">
      <w:start w:val="5"/>
      <w:numFmt w:val="decimal"/>
      <w:lvlText w:val="%1"/>
      <w:lvlJc w:val="left"/>
      <w:pPr>
        <w:ind w:left="360" w:hanging="360"/>
      </w:pPr>
      <w:rPr>
        <w:rFonts w:hint="default"/>
        <w:color w:val="00206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7B194AC1"/>
    <w:multiLevelType w:val="hybridMultilevel"/>
    <w:tmpl w:val="41501C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4B24B6"/>
    <w:multiLevelType w:val="hybridMultilevel"/>
    <w:tmpl w:val="21AAD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5A6359"/>
    <w:multiLevelType w:val="hybridMultilevel"/>
    <w:tmpl w:val="22687BD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EA1D44"/>
    <w:multiLevelType w:val="hybridMultilevel"/>
    <w:tmpl w:val="029ED444"/>
    <w:lvl w:ilvl="0" w:tplc="08090001">
      <w:start w:val="1"/>
      <w:numFmt w:val="bullet"/>
      <w:lvlText w:val=""/>
      <w:lvlJc w:val="left"/>
      <w:pPr>
        <w:ind w:left="702" w:hanging="360"/>
      </w:pPr>
      <w:rPr>
        <w:rFonts w:ascii="Symbol" w:hAnsi="Symbol" w:hint="default"/>
      </w:rPr>
    </w:lvl>
    <w:lvl w:ilvl="1" w:tplc="08090003" w:tentative="1">
      <w:start w:val="1"/>
      <w:numFmt w:val="bullet"/>
      <w:lvlText w:val="o"/>
      <w:lvlJc w:val="left"/>
      <w:pPr>
        <w:ind w:left="1422" w:hanging="360"/>
      </w:pPr>
      <w:rPr>
        <w:rFonts w:ascii="Courier New" w:hAnsi="Courier New" w:cs="Courier New" w:hint="default"/>
      </w:rPr>
    </w:lvl>
    <w:lvl w:ilvl="2" w:tplc="08090005" w:tentative="1">
      <w:start w:val="1"/>
      <w:numFmt w:val="bullet"/>
      <w:lvlText w:val=""/>
      <w:lvlJc w:val="left"/>
      <w:pPr>
        <w:ind w:left="2142" w:hanging="360"/>
      </w:pPr>
      <w:rPr>
        <w:rFonts w:ascii="Wingdings" w:hAnsi="Wingdings" w:hint="default"/>
      </w:rPr>
    </w:lvl>
    <w:lvl w:ilvl="3" w:tplc="08090001" w:tentative="1">
      <w:start w:val="1"/>
      <w:numFmt w:val="bullet"/>
      <w:lvlText w:val=""/>
      <w:lvlJc w:val="left"/>
      <w:pPr>
        <w:ind w:left="2862" w:hanging="360"/>
      </w:pPr>
      <w:rPr>
        <w:rFonts w:ascii="Symbol" w:hAnsi="Symbol" w:hint="default"/>
      </w:rPr>
    </w:lvl>
    <w:lvl w:ilvl="4" w:tplc="08090003" w:tentative="1">
      <w:start w:val="1"/>
      <w:numFmt w:val="bullet"/>
      <w:lvlText w:val="o"/>
      <w:lvlJc w:val="left"/>
      <w:pPr>
        <w:ind w:left="3582" w:hanging="360"/>
      </w:pPr>
      <w:rPr>
        <w:rFonts w:ascii="Courier New" w:hAnsi="Courier New" w:cs="Courier New" w:hint="default"/>
      </w:rPr>
    </w:lvl>
    <w:lvl w:ilvl="5" w:tplc="08090005" w:tentative="1">
      <w:start w:val="1"/>
      <w:numFmt w:val="bullet"/>
      <w:lvlText w:val=""/>
      <w:lvlJc w:val="left"/>
      <w:pPr>
        <w:ind w:left="4302" w:hanging="360"/>
      </w:pPr>
      <w:rPr>
        <w:rFonts w:ascii="Wingdings" w:hAnsi="Wingdings" w:hint="default"/>
      </w:rPr>
    </w:lvl>
    <w:lvl w:ilvl="6" w:tplc="08090001" w:tentative="1">
      <w:start w:val="1"/>
      <w:numFmt w:val="bullet"/>
      <w:lvlText w:val=""/>
      <w:lvlJc w:val="left"/>
      <w:pPr>
        <w:ind w:left="5022" w:hanging="360"/>
      </w:pPr>
      <w:rPr>
        <w:rFonts w:ascii="Symbol" w:hAnsi="Symbol" w:hint="default"/>
      </w:rPr>
    </w:lvl>
    <w:lvl w:ilvl="7" w:tplc="08090003" w:tentative="1">
      <w:start w:val="1"/>
      <w:numFmt w:val="bullet"/>
      <w:lvlText w:val="o"/>
      <w:lvlJc w:val="left"/>
      <w:pPr>
        <w:ind w:left="5742" w:hanging="360"/>
      </w:pPr>
      <w:rPr>
        <w:rFonts w:ascii="Courier New" w:hAnsi="Courier New" w:cs="Courier New" w:hint="default"/>
      </w:rPr>
    </w:lvl>
    <w:lvl w:ilvl="8" w:tplc="08090005" w:tentative="1">
      <w:start w:val="1"/>
      <w:numFmt w:val="bullet"/>
      <w:lvlText w:val=""/>
      <w:lvlJc w:val="left"/>
      <w:pPr>
        <w:ind w:left="6462" w:hanging="360"/>
      </w:pPr>
      <w:rPr>
        <w:rFonts w:ascii="Wingdings" w:hAnsi="Wingdings" w:hint="default"/>
      </w:rPr>
    </w:lvl>
  </w:abstractNum>
  <w:num w:numId="1">
    <w:abstractNumId w:val="8"/>
  </w:num>
  <w:num w:numId="2">
    <w:abstractNumId w:val="36"/>
  </w:num>
  <w:num w:numId="3">
    <w:abstractNumId w:val="13"/>
  </w:num>
  <w:num w:numId="4">
    <w:abstractNumId w:val="27"/>
  </w:num>
  <w:num w:numId="5">
    <w:abstractNumId w:val="12"/>
  </w:num>
  <w:num w:numId="6">
    <w:abstractNumId w:val="11"/>
  </w:num>
  <w:num w:numId="7">
    <w:abstractNumId w:val="52"/>
  </w:num>
  <w:num w:numId="8">
    <w:abstractNumId w:val="5"/>
  </w:num>
  <w:num w:numId="9">
    <w:abstractNumId w:val="29"/>
  </w:num>
  <w:num w:numId="10">
    <w:abstractNumId w:val="51"/>
  </w:num>
  <w:num w:numId="11">
    <w:abstractNumId w:val="9"/>
  </w:num>
  <w:num w:numId="12">
    <w:abstractNumId w:val="20"/>
  </w:num>
  <w:num w:numId="13">
    <w:abstractNumId w:val="30"/>
  </w:num>
  <w:num w:numId="14">
    <w:abstractNumId w:val="0"/>
  </w:num>
  <w:num w:numId="15">
    <w:abstractNumId w:val="35"/>
  </w:num>
  <w:num w:numId="16">
    <w:abstractNumId w:val="21"/>
  </w:num>
  <w:num w:numId="17">
    <w:abstractNumId w:val="32"/>
  </w:num>
  <w:num w:numId="18">
    <w:abstractNumId w:val="37"/>
  </w:num>
  <w:num w:numId="19">
    <w:abstractNumId w:val="18"/>
  </w:num>
  <w:num w:numId="20">
    <w:abstractNumId w:val="41"/>
  </w:num>
  <w:num w:numId="21">
    <w:abstractNumId w:val="24"/>
  </w:num>
  <w:num w:numId="22">
    <w:abstractNumId w:val="50"/>
  </w:num>
  <w:num w:numId="23">
    <w:abstractNumId w:val="33"/>
  </w:num>
  <w:num w:numId="24">
    <w:abstractNumId w:val="44"/>
  </w:num>
  <w:num w:numId="25">
    <w:abstractNumId w:val="2"/>
  </w:num>
  <w:num w:numId="26">
    <w:abstractNumId w:val="10"/>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num>
  <w:num w:numId="31">
    <w:abstractNumId w:val="31"/>
  </w:num>
  <w:num w:numId="32">
    <w:abstractNumId w:val="3"/>
  </w:num>
  <w:num w:numId="33">
    <w:abstractNumId w:val="46"/>
  </w:num>
  <w:num w:numId="34">
    <w:abstractNumId w:val="25"/>
  </w:num>
  <w:num w:numId="35">
    <w:abstractNumId w:val="53"/>
  </w:num>
  <w:num w:numId="36">
    <w:abstractNumId w:val="14"/>
  </w:num>
  <w:num w:numId="37">
    <w:abstractNumId w:val="40"/>
  </w:num>
  <w:num w:numId="38">
    <w:abstractNumId w:val="45"/>
  </w:num>
  <w:num w:numId="39">
    <w:abstractNumId w:val="26"/>
  </w:num>
  <w:num w:numId="40">
    <w:abstractNumId w:val="15"/>
  </w:num>
  <w:num w:numId="41">
    <w:abstractNumId w:val="6"/>
  </w:num>
  <w:num w:numId="42">
    <w:abstractNumId w:val="16"/>
  </w:num>
  <w:num w:numId="43">
    <w:abstractNumId w:val="28"/>
  </w:num>
  <w:num w:numId="44">
    <w:abstractNumId w:val="48"/>
  </w:num>
  <w:num w:numId="45">
    <w:abstractNumId w:val="22"/>
  </w:num>
  <w:num w:numId="46">
    <w:abstractNumId w:val="49"/>
  </w:num>
  <w:num w:numId="47">
    <w:abstractNumId w:val="38"/>
  </w:num>
  <w:num w:numId="48">
    <w:abstractNumId w:val="1"/>
  </w:num>
  <w:num w:numId="49">
    <w:abstractNumId w:val="23"/>
  </w:num>
  <w:num w:numId="50">
    <w:abstractNumId w:val="54"/>
  </w:num>
  <w:num w:numId="51">
    <w:abstractNumId w:val="4"/>
  </w:num>
  <w:num w:numId="52">
    <w:abstractNumId w:val="34"/>
  </w:num>
  <w:num w:numId="53">
    <w:abstractNumId w:val="43"/>
  </w:num>
  <w:num w:numId="54">
    <w:abstractNumId w:val="19"/>
  </w:num>
  <w:num w:numId="55">
    <w:abstractNumId w:val="55"/>
  </w:num>
  <w:num w:numId="56">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5F6"/>
    <w:rsid w:val="000001A7"/>
    <w:rsid w:val="00001E83"/>
    <w:rsid w:val="00002204"/>
    <w:rsid w:val="000031BB"/>
    <w:rsid w:val="00003E61"/>
    <w:rsid w:val="0000410F"/>
    <w:rsid w:val="00004485"/>
    <w:rsid w:val="000049F0"/>
    <w:rsid w:val="00005485"/>
    <w:rsid w:val="00005E48"/>
    <w:rsid w:val="000060D0"/>
    <w:rsid w:val="000062DF"/>
    <w:rsid w:val="00006662"/>
    <w:rsid w:val="00006741"/>
    <w:rsid w:val="00006844"/>
    <w:rsid w:val="00007039"/>
    <w:rsid w:val="00010631"/>
    <w:rsid w:val="00010F27"/>
    <w:rsid w:val="0001198B"/>
    <w:rsid w:val="00012029"/>
    <w:rsid w:val="00012137"/>
    <w:rsid w:val="00012142"/>
    <w:rsid w:val="000125DA"/>
    <w:rsid w:val="000129BE"/>
    <w:rsid w:val="0001363A"/>
    <w:rsid w:val="000150A1"/>
    <w:rsid w:val="000150E4"/>
    <w:rsid w:val="000156FD"/>
    <w:rsid w:val="0001598E"/>
    <w:rsid w:val="00016CE8"/>
    <w:rsid w:val="00016F66"/>
    <w:rsid w:val="00017846"/>
    <w:rsid w:val="00017A69"/>
    <w:rsid w:val="00020843"/>
    <w:rsid w:val="0002090B"/>
    <w:rsid w:val="00020B27"/>
    <w:rsid w:val="00021CFA"/>
    <w:rsid w:val="000220EB"/>
    <w:rsid w:val="000228C8"/>
    <w:rsid w:val="00022DD4"/>
    <w:rsid w:val="00022ED1"/>
    <w:rsid w:val="000231C0"/>
    <w:rsid w:val="00023B00"/>
    <w:rsid w:val="00024414"/>
    <w:rsid w:val="00024811"/>
    <w:rsid w:val="000253D2"/>
    <w:rsid w:val="00025ECE"/>
    <w:rsid w:val="000262B5"/>
    <w:rsid w:val="0002763E"/>
    <w:rsid w:val="0002791C"/>
    <w:rsid w:val="00027A19"/>
    <w:rsid w:val="000302E5"/>
    <w:rsid w:val="000309EE"/>
    <w:rsid w:val="00031AD8"/>
    <w:rsid w:val="00031C5E"/>
    <w:rsid w:val="00031E66"/>
    <w:rsid w:val="00032238"/>
    <w:rsid w:val="00032353"/>
    <w:rsid w:val="00033565"/>
    <w:rsid w:val="00034A28"/>
    <w:rsid w:val="00034BD0"/>
    <w:rsid w:val="00035904"/>
    <w:rsid w:val="00037DC0"/>
    <w:rsid w:val="00037F32"/>
    <w:rsid w:val="00040978"/>
    <w:rsid w:val="00040F44"/>
    <w:rsid w:val="000412C0"/>
    <w:rsid w:val="00041913"/>
    <w:rsid w:val="00041BCE"/>
    <w:rsid w:val="000421B2"/>
    <w:rsid w:val="000429D0"/>
    <w:rsid w:val="0004300A"/>
    <w:rsid w:val="0004399B"/>
    <w:rsid w:val="0004419D"/>
    <w:rsid w:val="000449A3"/>
    <w:rsid w:val="00044C5B"/>
    <w:rsid w:val="00045511"/>
    <w:rsid w:val="00046AE8"/>
    <w:rsid w:val="0004712B"/>
    <w:rsid w:val="00047145"/>
    <w:rsid w:val="0004731B"/>
    <w:rsid w:val="00047482"/>
    <w:rsid w:val="000505E7"/>
    <w:rsid w:val="00050B35"/>
    <w:rsid w:val="00050E30"/>
    <w:rsid w:val="00051A5F"/>
    <w:rsid w:val="00051D7D"/>
    <w:rsid w:val="00052C93"/>
    <w:rsid w:val="00052E88"/>
    <w:rsid w:val="0005405E"/>
    <w:rsid w:val="000545F6"/>
    <w:rsid w:val="000547E8"/>
    <w:rsid w:val="00054BE9"/>
    <w:rsid w:val="00055FB7"/>
    <w:rsid w:val="00056A40"/>
    <w:rsid w:val="000577E7"/>
    <w:rsid w:val="000579BF"/>
    <w:rsid w:val="00060440"/>
    <w:rsid w:val="00060576"/>
    <w:rsid w:val="000612D8"/>
    <w:rsid w:val="00062165"/>
    <w:rsid w:val="00063087"/>
    <w:rsid w:val="00063B25"/>
    <w:rsid w:val="00063F45"/>
    <w:rsid w:val="0006455F"/>
    <w:rsid w:val="00064801"/>
    <w:rsid w:val="00064D4F"/>
    <w:rsid w:val="00065081"/>
    <w:rsid w:val="00065DB5"/>
    <w:rsid w:val="00066050"/>
    <w:rsid w:val="0006648A"/>
    <w:rsid w:val="00066AAB"/>
    <w:rsid w:val="00067C92"/>
    <w:rsid w:val="000702E1"/>
    <w:rsid w:val="0007068E"/>
    <w:rsid w:val="00072810"/>
    <w:rsid w:val="00072C80"/>
    <w:rsid w:val="00074837"/>
    <w:rsid w:val="00074E40"/>
    <w:rsid w:val="000755B2"/>
    <w:rsid w:val="00076E67"/>
    <w:rsid w:val="00080020"/>
    <w:rsid w:val="00080DDE"/>
    <w:rsid w:val="00082503"/>
    <w:rsid w:val="00082608"/>
    <w:rsid w:val="0008315B"/>
    <w:rsid w:val="00083EBF"/>
    <w:rsid w:val="00084242"/>
    <w:rsid w:val="00084AE7"/>
    <w:rsid w:val="00085672"/>
    <w:rsid w:val="00086718"/>
    <w:rsid w:val="00087DC1"/>
    <w:rsid w:val="000903F6"/>
    <w:rsid w:val="00090581"/>
    <w:rsid w:val="0009067C"/>
    <w:rsid w:val="00090A82"/>
    <w:rsid w:val="000922C6"/>
    <w:rsid w:val="0009233F"/>
    <w:rsid w:val="0009279B"/>
    <w:rsid w:val="00092826"/>
    <w:rsid w:val="000930EE"/>
    <w:rsid w:val="00093D39"/>
    <w:rsid w:val="000941AF"/>
    <w:rsid w:val="000942AB"/>
    <w:rsid w:val="0009528D"/>
    <w:rsid w:val="00095CAC"/>
    <w:rsid w:val="00095DAF"/>
    <w:rsid w:val="0009665A"/>
    <w:rsid w:val="00096BA6"/>
    <w:rsid w:val="00096EF6"/>
    <w:rsid w:val="000A024E"/>
    <w:rsid w:val="000A1E59"/>
    <w:rsid w:val="000A1F3F"/>
    <w:rsid w:val="000A25CC"/>
    <w:rsid w:val="000A4248"/>
    <w:rsid w:val="000A5549"/>
    <w:rsid w:val="000A5C2B"/>
    <w:rsid w:val="000A5EB1"/>
    <w:rsid w:val="000A6A3D"/>
    <w:rsid w:val="000A76D2"/>
    <w:rsid w:val="000B0932"/>
    <w:rsid w:val="000B09A9"/>
    <w:rsid w:val="000B117F"/>
    <w:rsid w:val="000B13DC"/>
    <w:rsid w:val="000B1432"/>
    <w:rsid w:val="000B1FD3"/>
    <w:rsid w:val="000B2E6D"/>
    <w:rsid w:val="000B4FB8"/>
    <w:rsid w:val="000B51DC"/>
    <w:rsid w:val="000B57F8"/>
    <w:rsid w:val="000B5BC9"/>
    <w:rsid w:val="000B5E20"/>
    <w:rsid w:val="000B7054"/>
    <w:rsid w:val="000B70E3"/>
    <w:rsid w:val="000B72DD"/>
    <w:rsid w:val="000C0B06"/>
    <w:rsid w:val="000C0B25"/>
    <w:rsid w:val="000C0DEB"/>
    <w:rsid w:val="000C1C86"/>
    <w:rsid w:val="000C22C1"/>
    <w:rsid w:val="000C3EE4"/>
    <w:rsid w:val="000C47E6"/>
    <w:rsid w:val="000C4E80"/>
    <w:rsid w:val="000C6272"/>
    <w:rsid w:val="000C7E4D"/>
    <w:rsid w:val="000D0006"/>
    <w:rsid w:val="000D02C5"/>
    <w:rsid w:val="000D05EB"/>
    <w:rsid w:val="000D0837"/>
    <w:rsid w:val="000D1F02"/>
    <w:rsid w:val="000D2081"/>
    <w:rsid w:val="000D257E"/>
    <w:rsid w:val="000D2A8B"/>
    <w:rsid w:val="000D3127"/>
    <w:rsid w:val="000D403A"/>
    <w:rsid w:val="000D63CC"/>
    <w:rsid w:val="000D6AA8"/>
    <w:rsid w:val="000D6CAB"/>
    <w:rsid w:val="000D6ECF"/>
    <w:rsid w:val="000D71F2"/>
    <w:rsid w:val="000D73AB"/>
    <w:rsid w:val="000D7EA7"/>
    <w:rsid w:val="000E0A76"/>
    <w:rsid w:val="000E16E0"/>
    <w:rsid w:val="000E170A"/>
    <w:rsid w:val="000E19A4"/>
    <w:rsid w:val="000E1A65"/>
    <w:rsid w:val="000E1CC5"/>
    <w:rsid w:val="000E1F82"/>
    <w:rsid w:val="000E22EF"/>
    <w:rsid w:val="000E2C26"/>
    <w:rsid w:val="000E2D87"/>
    <w:rsid w:val="000E3368"/>
    <w:rsid w:val="000E3A02"/>
    <w:rsid w:val="000E478E"/>
    <w:rsid w:val="000E4A2B"/>
    <w:rsid w:val="000E5F6C"/>
    <w:rsid w:val="000E63B7"/>
    <w:rsid w:val="000E6FA6"/>
    <w:rsid w:val="000E7345"/>
    <w:rsid w:val="000E7CF9"/>
    <w:rsid w:val="000F0CCC"/>
    <w:rsid w:val="000F0F4B"/>
    <w:rsid w:val="000F22EE"/>
    <w:rsid w:val="000F28A5"/>
    <w:rsid w:val="000F29F8"/>
    <w:rsid w:val="000F2F03"/>
    <w:rsid w:val="000F319A"/>
    <w:rsid w:val="000F31B2"/>
    <w:rsid w:val="000F3A94"/>
    <w:rsid w:val="000F3C18"/>
    <w:rsid w:val="000F3CBA"/>
    <w:rsid w:val="000F4ED8"/>
    <w:rsid w:val="000F5229"/>
    <w:rsid w:val="000F6862"/>
    <w:rsid w:val="000F71A2"/>
    <w:rsid w:val="000F7A27"/>
    <w:rsid w:val="00100046"/>
    <w:rsid w:val="00100BC1"/>
    <w:rsid w:val="001024CF"/>
    <w:rsid w:val="00102632"/>
    <w:rsid w:val="0010291A"/>
    <w:rsid w:val="00102CCC"/>
    <w:rsid w:val="00102E35"/>
    <w:rsid w:val="00104399"/>
    <w:rsid w:val="00104607"/>
    <w:rsid w:val="0010546C"/>
    <w:rsid w:val="0010569D"/>
    <w:rsid w:val="00105969"/>
    <w:rsid w:val="00105E1A"/>
    <w:rsid w:val="00105EFE"/>
    <w:rsid w:val="00106A82"/>
    <w:rsid w:val="00110522"/>
    <w:rsid w:val="00111233"/>
    <w:rsid w:val="00111819"/>
    <w:rsid w:val="00112372"/>
    <w:rsid w:val="00112CA4"/>
    <w:rsid w:val="00112D9D"/>
    <w:rsid w:val="001135C4"/>
    <w:rsid w:val="00113CA0"/>
    <w:rsid w:val="00113FDD"/>
    <w:rsid w:val="001149C0"/>
    <w:rsid w:val="001205E7"/>
    <w:rsid w:val="001207DF"/>
    <w:rsid w:val="0012120F"/>
    <w:rsid w:val="00121611"/>
    <w:rsid w:val="00121B75"/>
    <w:rsid w:val="001224DA"/>
    <w:rsid w:val="00122BE6"/>
    <w:rsid w:val="00123637"/>
    <w:rsid w:val="001242C2"/>
    <w:rsid w:val="001242E4"/>
    <w:rsid w:val="00124341"/>
    <w:rsid w:val="00124495"/>
    <w:rsid w:val="00125568"/>
    <w:rsid w:val="00126215"/>
    <w:rsid w:val="001268C5"/>
    <w:rsid w:val="00126987"/>
    <w:rsid w:val="00127219"/>
    <w:rsid w:val="001273D9"/>
    <w:rsid w:val="00130277"/>
    <w:rsid w:val="00130648"/>
    <w:rsid w:val="00130C78"/>
    <w:rsid w:val="00131DC3"/>
    <w:rsid w:val="00133348"/>
    <w:rsid w:val="00133392"/>
    <w:rsid w:val="00133424"/>
    <w:rsid w:val="001337B2"/>
    <w:rsid w:val="00133E5B"/>
    <w:rsid w:val="001350C6"/>
    <w:rsid w:val="00135937"/>
    <w:rsid w:val="00137048"/>
    <w:rsid w:val="001373F3"/>
    <w:rsid w:val="00137E16"/>
    <w:rsid w:val="001400AF"/>
    <w:rsid w:val="00140434"/>
    <w:rsid w:val="001407A8"/>
    <w:rsid w:val="00141144"/>
    <w:rsid w:val="001417B3"/>
    <w:rsid w:val="0014284F"/>
    <w:rsid w:val="00143351"/>
    <w:rsid w:val="00144134"/>
    <w:rsid w:val="001441E2"/>
    <w:rsid w:val="001452C2"/>
    <w:rsid w:val="00145532"/>
    <w:rsid w:val="001466CA"/>
    <w:rsid w:val="00146B09"/>
    <w:rsid w:val="00147CDB"/>
    <w:rsid w:val="00147CE2"/>
    <w:rsid w:val="001509AA"/>
    <w:rsid w:val="00150CCE"/>
    <w:rsid w:val="00150D2A"/>
    <w:rsid w:val="00150E20"/>
    <w:rsid w:val="00151C91"/>
    <w:rsid w:val="001521C2"/>
    <w:rsid w:val="00152EF4"/>
    <w:rsid w:val="001532B5"/>
    <w:rsid w:val="00154921"/>
    <w:rsid w:val="00154BB2"/>
    <w:rsid w:val="00155781"/>
    <w:rsid w:val="00156414"/>
    <w:rsid w:val="00156BF2"/>
    <w:rsid w:val="001573EB"/>
    <w:rsid w:val="00157420"/>
    <w:rsid w:val="00157426"/>
    <w:rsid w:val="00157871"/>
    <w:rsid w:val="00157D41"/>
    <w:rsid w:val="00157FD9"/>
    <w:rsid w:val="001607DE"/>
    <w:rsid w:val="001611AF"/>
    <w:rsid w:val="001623F1"/>
    <w:rsid w:val="00163182"/>
    <w:rsid w:val="00164568"/>
    <w:rsid w:val="00164708"/>
    <w:rsid w:val="00165148"/>
    <w:rsid w:val="001657BC"/>
    <w:rsid w:val="00165E98"/>
    <w:rsid w:val="00166396"/>
    <w:rsid w:val="001665C4"/>
    <w:rsid w:val="00166DA7"/>
    <w:rsid w:val="0016792D"/>
    <w:rsid w:val="001700FB"/>
    <w:rsid w:val="0017058C"/>
    <w:rsid w:val="001707DA"/>
    <w:rsid w:val="00170F78"/>
    <w:rsid w:val="00171E61"/>
    <w:rsid w:val="0017233E"/>
    <w:rsid w:val="001723E6"/>
    <w:rsid w:val="00172866"/>
    <w:rsid w:val="00172F02"/>
    <w:rsid w:val="0017361D"/>
    <w:rsid w:val="001736EB"/>
    <w:rsid w:val="00173780"/>
    <w:rsid w:val="00175960"/>
    <w:rsid w:val="001768FC"/>
    <w:rsid w:val="00176DA4"/>
    <w:rsid w:val="00177367"/>
    <w:rsid w:val="00177D4D"/>
    <w:rsid w:val="00180532"/>
    <w:rsid w:val="00180A8A"/>
    <w:rsid w:val="001819E8"/>
    <w:rsid w:val="00182E46"/>
    <w:rsid w:val="00184132"/>
    <w:rsid w:val="00184389"/>
    <w:rsid w:val="00184483"/>
    <w:rsid w:val="001846D5"/>
    <w:rsid w:val="00184738"/>
    <w:rsid w:val="00185097"/>
    <w:rsid w:val="001855FE"/>
    <w:rsid w:val="00186424"/>
    <w:rsid w:val="00186628"/>
    <w:rsid w:val="001875D7"/>
    <w:rsid w:val="001876E2"/>
    <w:rsid w:val="00187EE8"/>
    <w:rsid w:val="001910AA"/>
    <w:rsid w:val="001911C1"/>
    <w:rsid w:val="00191E66"/>
    <w:rsid w:val="00192FB7"/>
    <w:rsid w:val="001932EE"/>
    <w:rsid w:val="00193DD8"/>
    <w:rsid w:val="00193F94"/>
    <w:rsid w:val="0019401A"/>
    <w:rsid w:val="00194975"/>
    <w:rsid w:val="00196DD4"/>
    <w:rsid w:val="001979E1"/>
    <w:rsid w:val="00197FD8"/>
    <w:rsid w:val="001A111C"/>
    <w:rsid w:val="001A1C72"/>
    <w:rsid w:val="001A1CAB"/>
    <w:rsid w:val="001A1D49"/>
    <w:rsid w:val="001A1F56"/>
    <w:rsid w:val="001A2170"/>
    <w:rsid w:val="001A3022"/>
    <w:rsid w:val="001A4AB2"/>
    <w:rsid w:val="001B096D"/>
    <w:rsid w:val="001B0A41"/>
    <w:rsid w:val="001B1E15"/>
    <w:rsid w:val="001B2641"/>
    <w:rsid w:val="001B2651"/>
    <w:rsid w:val="001B2E94"/>
    <w:rsid w:val="001B31F4"/>
    <w:rsid w:val="001B34B5"/>
    <w:rsid w:val="001B3752"/>
    <w:rsid w:val="001B3982"/>
    <w:rsid w:val="001B56C4"/>
    <w:rsid w:val="001B6B75"/>
    <w:rsid w:val="001B6B94"/>
    <w:rsid w:val="001C005C"/>
    <w:rsid w:val="001C0462"/>
    <w:rsid w:val="001C09F9"/>
    <w:rsid w:val="001C0A02"/>
    <w:rsid w:val="001C1BAB"/>
    <w:rsid w:val="001C23F4"/>
    <w:rsid w:val="001C2664"/>
    <w:rsid w:val="001C2EB2"/>
    <w:rsid w:val="001C38F5"/>
    <w:rsid w:val="001C405E"/>
    <w:rsid w:val="001C4419"/>
    <w:rsid w:val="001C46D9"/>
    <w:rsid w:val="001C5078"/>
    <w:rsid w:val="001C534E"/>
    <w:rsid w:val="001C59F4"/>
    <w:rsid w:val="001C7613"/>
    <w:rsid w:val="001C7BBA"/>
    <w:rsid w:val="001C7D4D"/>
    <w:rsid w:val="001D05F6"/>
    <w:rsid w:val="001D07A2"/>
    <w:rsid w:val="001D1919"/>
    <w:rsid w:val="001D1D40"/>
    <w:rsid w:val="001D235E"/>
    <w:rsid w:val="001D24DA"/>
    <w:rsid w:val="001D39C7"/>
    <w:rsid w:val="001D4CDA"/>
    <w:rsid w:val="001D508B"/>
    <w:rsid w:val="001D5452"/>
    <w:rsid w:val="001D5FAF"/>
    <w:rsid w:val="001D6990"/>
    <w:rsid w:val="001D7657"/>
    <w:rsid w:val="001D785A"/>
    <w:rsid w:val="001D7A27"/>
    <w:rsid w:val="001D7F4B"/>
    <w:rsid w:val="001E03B7"/>
    <w:rsid w:val="001E0524"/>
    <w:rsid w:val="001E2E98"/>
    <w:rsid w:val="001E3386"/>
    <w:rsid w:val="001E343D"/>
    <w:rsid w:val="001E37E6"/>
    <w:rsid w:val="001E3B5A"/>
    <w:rsid w:val="001E4990"/>
    <w:rsid w:val="001E4AC0"/>
    <w:rsid w:val="001E4DAF"/>
    <w:rsid w:val="001E50AF"/>
    <w:rsid w:val="001E57B8"/>
    <w:rsid w:val="001E57CC"/>
    <w:rsid w:val="001E6A18"/>
    <w:rsid w:val="001E6A4F"/>
    <w:rsid w:val="001E71B2"/>
    <w:rsid w:val="001E74E3"/>
    <w:rsid w:val="001E7A30"/>
    <w:rsid w:val="001F02BA"/>
    <w:rsid w:val="001F0574"/>
    <w:rsid w:val="001F1F36"/>
    <w:rsid w:val="001F2E52"/>
    <w:rsid w:val="001F3650"/>
    <w:rsid w:val="001F46A3"/>
    <w:rsid w:val="001F597C"/>
    <w:rsid w:val="001F59BA"/>
    <w:rsid w:val="001F59F8"/>
    <w:rsid w:val="001F6291"/>
    <w:rsid w:val="001F6495"/>
    <w:rsid w:val="001F65B3"/>
    <w:rsid w:val="001F6996"/>
    <w:rsid w:val="001F6BFB"/>
    <w:rsid w:val="001F7760"/>
    <w:rsid w:val="001F79DF"/>
    <w:rsid w:val="002009BA"/>
    <w:rsid w:val="00203EBD"/>
    <w:rsid w:val="0020517F"/>
    <w:rsid w:val="002053D4"/>
    <w:rsid w:val="00205E1C"/>
    <w:rsid w:val="0020643F"/>
    <w:rsid w:val="00206BA9"/>
    <w:rsid w:val="0021006D"/>
    <w:rsid w:val="00210A20"/>
    <w:rsid w:val="00210FA4"/>
    <w:rsid w:val="00211B96"/>
    <w:rsid w:val="00212AFF"/>
    <w:rsid w:val="00213550"/>
    <w:rsid w:val="0021365F"/>
    <w:rsid w:val="0021366A"/>
    <w:rsid w:val="00213BC8"/>
    <w:rsid w:val="002140E9"/>
    <w:rsid w:val="002141F2"/>
    <w:rsid w:val="00214609"/>
    <w:rsid w:val="002154A9"/>
    <w:rsid w:val="0021592D"/>
    <w:rsid w:val="00215D05"/>
    <w:rsid w:val="00216266"/>
    <w:rsid w:val="002168D6"/>
    <w:rsid w:val="00216B5A"/>
    <w:rsid w:val="00217982"/>
    <w:rsid w:val="00217EF5"/>
    <w:rsid w:val="0022129C"/>
    <w:rsid w:val="00221787"/>
    <w:rsid w:val="00221D1D"/>
    <w:rsid w:val="002224BA"/>
    <w:rsid w:val="00222AD8"/>
    <w:rsid w:val="00222B31"/>
    <w:rsid w:val="00222D60"/>
    <w:rsid w:val="00222E4E"/>
    <w:rsid w:val="002243E4"/>
    <w:rsid w:val="00225342"/>
    <w:rsid w:val="002255EE"/>
    <w:rsid w:val="00225B6E"/>
    <w:rsid w:val="00227524"/>
    <w:rsid w:val="002279DA"/>
    <w:rsid w:val="0023095A"/>
    <w:rsid w:val="002323A6"/>
    <w:rsid w:val="00232A1E"/>
    <w:rsid w:val="00232C04"/>
    <w:rsid w:val="0023333E"/>
    <w:rsid w:val="0023397F"/>
    <w:rsid w:val="00234426"/>
    <w:rsid w:val="00234537"/>
    <w:rsid w:val="002347A5"/>
    <w:rsid w:val="00234C55"/>
    <w:rsid w:val="00234FD8"/>
    <w:rsid w:val="00235FA5"/>
    <w:rsid w:val="00236341"/>
    <w:rsid w:val="00236574"/>
    <w:rsid w:val="0023752D"/>
    <w:rsid w:val="0023799C"/>
    <w:rsid w:val="00240539"/>
    <w:rsid w:val="00240BC1"/>
    <w:rsid w:val="00241C4A"/>
    <w:rsid w:val="002420E1"/>
    <w:rsid w:val="002438B3"/>
    <w:rsid w:val="00244376"/>
    <w:rsid w:val="002449D3"/>
    <w:rsid w:val="00245A5B"/>
    <w:rsid w:val="00245DF2"/>
    <w:rsid w:val="00246017"/>
    <w:rsid w:val="002500C1"/>
    <w:rsid w:val="00251349"/>
    <w:rsid w:val="002523BC"/>
    <w:rsid w:val="00252939"/>
    <w:rsid w:val="00253ABC"/>
    <w:rsid w:val="00253D25"/>
    <w:rsid w:val="00253FE1"/>
    <w:rsid w:val="002540AE"/>
    <w:rsid w:val="00254FCD"/>
    <w:rsid w:val="00255335"/>
    <w:rsid w:val="002555FD"/>
    <w:rsid w:val="002558CE"/>
    <w:rsid w:val="00255C14"/>
    <w:rsid w:val="0025621F"/>
    <w:rsid w:val="002563A9"/>
    <w:rsid w:val="0025644D"/>
    <w:rsid w:val="002566C9"/>
    <w:rsid w:val="00256A9B"/>
    <w:rsid w:val="00257477"/>
    <w:rsid w:val="002578AC"/>
    <w:rsid w:val="002578AD"/>
    <w:rsid w:val="00260B15"/>
    <w:rsid w:val="00260B9F"/>
    <w:rsid w:val="002614A7"/>
    <w:rsid w:val="00261AD5"/>
    <w:rsid w:val="00261F93"/>
    <w:rsid w:val="002623A9"/>
    <w:rsid w:val="002623DD"/>
    <w:rsid w:val="002623E6"/>
    <w:rsid w:val="00262595"/>
    <w:rsid w:val="0026326C"/>
    <w:rsid w:val="002639EC"/>
    <w:rsid w:val="00264B2E"/>
    <w:rsid w:val="00265CE2"/>
    <w:rsid w:val="00265DF8"/>
    <w:rsid w:val="0026633D"/>
    <w:rsid w:val="002665A4"/>
    <w:rsid w:val="00266CD5"/>
    <w:rsid w:val="00267B58"/>
    <w:rsid w:val="00270B24"/>
    <w:rsid w:val="00272D91"/>
    <w:rsid w:val="00273520"/>
    <w:rsid w:val="00273B03"/>
    <w:rsid w:val="00274A31"/>
    <w:rsid w:val="00274AF1"/>
    <w:rsid w:val="00275446"/>
    <w:rsid w:val="002755B5"/>
    <w:rsid w:val="002756DA"/>
    <w:rsid w:val="002757B8"/>
    <w:rsid w:val="002765CC"/>
    <w:rsid w:val="0027674E"/>
    <w:rsid w:val="002769A0"/>
    <w:rsid w:val="0027777D"/>
    <w:rsid w:val="002802BF"/>
    <w:rsid w:val="002808D3"/>
    <w:rsid w:val="00280E8F"/>
    <w:rsid w:val="002811C0"/>
    <w:rsid w:val="002816A1"/>
    <w:rsid w:val="00281BB7"/>
    <w:rsid w:val="00281F69"/>
    <w:rsid w:val="002822F9"/>
    <w:rsid w:val="002835AA"/>
    <w:rsid w:val="0028389F"/>
    <w:rsid w:val="00283DB1"/>
    <w:rsid w:val="00283DC4"/>
    <w:rsid w:val="00283F08"/>
    <w:rsid w:val="00284075"/>
    <w:rsid w:val="0028443E"/>
    <w:rsid w:val="002868EF"/>
    <w:rsid w:val="002869AF"/>
    <w:rsid w:val="00286B32"/>
    <w:rsid w:val="00287798"/>
    <w:rsid w:val="00287A91"/>
    <w:rsid w:val="00290512"/>
    <w:rsid w:val="002915A1"/>
    <w:rsid w:val="00291C90"/>
    <w:rsid w:val="00291EA2"/>
    <w:rsid w:val="00292AAF"/>
    <w:rsid w:val="00293320"/>
    <w:rsid w:val="002938F0"/>
    <w:rsid w:val="002946E6"/>
    <w:rsid w:val="002952ED"/>
    <w:rsid w:val="00295386"/>
    <w:rsid w:val="00295AE4"/>
    <w:rsid w:val="00295C2C"/>
    <w:rsid w:val="002977CA"/>
    <w:rsid w:val="00297994"/>
    <w:rsid w:val="002979A6"/>
    <w:rsid w:val="002A06C1"/>
    <w:rsid w:val="002A09DD"/>
    <w:rsid w:val="002A0FE0"/>
    <w:rsid w:val="002A13D4"/>
    <w:rsid w:val="002A16CA"/>
    <w:rsid w:val="002A1769"/>
    <w:rsid w:val="002A1DB4"/>
    <w:rsid w:val="002A1E68"/>
    <w:rsid w:val="002A2663"/>
    <w:rsid w:val="002A269A"/>
    <w:rsid w:val="002A3A2E"/>
    <w:rsid w:val="002A3BCE"/>
    <w:rsid w:val="002A3EB8"/>
    <w:rsid w:val="002A4280"/>
    <w:rsid w:val="002A4B18"/>
    <w:rsid w:val="002A4D88"/>
    <w:rsid w:val="002A4FD6"/>
    <w:rsid w:val="002A592A"/>
    <w:rsid w:val="002A596A"/>
    <w:rsid w:val="002A5F46"/>
    <w:rsid w:val="002A669D"/>
    <w:rsid w:val="002A6EB4"/>
    <w:rsid w:val="002A739F"/>
    <w:rsid w:val="002A75B3"/>
    <w:rsid w:val="002A79FF"/>
    <w:rsid w:val="002B0473"/>
    <w:rsid w:val="002B0BEB"/>
    <w:rsid w:val="002B12BB"/>
    <w:rsid w:val="002B192C"/>
    <w:rsid w:val="002B2842"/>
    <w:rsid w:val="002B2B75"/>
    <w:rsid w:val="002B2BA0"/>
    <w:rsid w:val="002B3DEB"/>
    <w:rsid w:val="002B46CA"/>
    <w:rsid w:val="002B492B"/>
    <w:rsid w:val="002B4BFA"/>
    <w:rsid w:val="002B4FAB"/>
    <w:rsid w:val="002B691A"/>
    <w:rsid w:val="002B6D9B"/>
    <w:rsid w:val="002B7596"/>
    <w:rsid w:val="002B7F77"/>
    <w:rsid w:val="002C156A"/>
    <w:rsid w:val="002C207B"/>
    <w:rsid w:val="002C271A"/>
    <w:rsid w:val="002C2D1C"/>
    <w:rsid w:val="002C2E44"/>
    <w:rsid w:val="002C4869"/>
    <w:rsid w:val="002C4BAD"/>
    <w:rsid w:val="002C505D"/>
    <w:rsid w:val="002C5E7C"/>
    <w:rsid w:val="002D00B8"/>
    <w:rsid w:val="002D01C9"/>
    <w:rsid w:val="002D200A"/>
    <w:rsid w:val="002D2250"/>
    <w:rsid w:val="002D2E86"/>
    <w:rsid w:val="002D33AD"/>
    <w:rsid w:val="002D37AE"/>
    <w:rsid w:val="002D48ED"/>
    <w:rsid w:val="002D4A9D"/>
    <w:rsid w:val="002D646D"/>
    <w:rsid w:val="002D69AE"/>
    <w:rsid w:val="002D6A5C"/>
    <w:rsid w:val="002E04AC"/>
    <w:rsid w:val="002E08F6"/>
    <w:rsid w:val="002E0A54"/>
    <w:rsid w:val="002E1415"/>
    <w:rsid w:val="002E1800"/>
    <w:rsid w:val="002E1932"/>
    <w:rsid w:val="002E1958"/>
    <w:rsid w:val="002E1D65"/>
    <w:rsid w:val="002E29D6"/>
    <w:rsid w:val="002E39B5"/>
    <w:rsid w:val="002E3A87"/>
    <w:rsid w:val="002E5151"/>
    <w:rsid w:val="002E67EC"/>
    <w:rsid w:val="002E6F0E"/>
    <w:rsid w:val="002E70BF"/>
    <w:rsid w:val="002E7AED"/>
    <w:rsid w:val="002F07C9"/>
    <w:rsid w:val="002F139F"/>
    <w:rsid w:val="002F1D84"/>
    <w:rsid w:val="002F1DA8"/>
    <w:rsid w:val="002F1F62"/>
    <w:rsid w:val="002F2F11"/>
    <w:rsid w:val="002F37F0"/>
    <w:rsid w:val="002F38C4"/>
    <w:rsid w:val="002F3EAC"/>
    <w:rsid w:val="002F4AEF"/>
    <w:rsid w:val="002F4DFB"/>
    <w:rsid w:val="002F660F"/>
    <w:rsid w:val="00300491"/>
    <w:rsid w:val="00300C10"/>
    <w:rsid w:val="00301360"/>
    <w:rsid w:val="003019E0"/>
    <w:rsid w:val="00302E2D"/>
    <w:rsid w:val="00303DBF"/>
    <w:rsid w:val="003046D1"/>
    <w:rsid w:val="0030559F"/>
    <w:rsid w:val="003055CF"/>
    <w:rsid w:val="00305AC6"/>
    <w:rsid w:val="0030601D"/>
    <w:rsid w:val="003063BD"/>
    <w:rsid w:val="00306BD2"/>
    <w:rsid w:val="00306DBF"/>
    <w:rsid w:val="00307DFE"/>
    <w:rsid w:val="00310835"/>
    <w:rsid w:val="0031121E"/>
    <w:rsid w:val="003113BE"/>
    <w:rsid w:val="00311BD1"/>
    <w:rsid w:val="00312BCC"/>
    <w:rsid w:val="003135EE"/>
    <w:rsid w:val="003143E3"/>
    <w:rsid w:val="00314DDB"/>
    <w:rsid w:val="003159C3"/>
    <w:rsid w:val="0031628C"/>
    <w:rsid w:val="003173A4"/>
    <w:rsid w:val="003200DA"/>
    <w:rsid w:val="00320B7F"/>
    <w:rsid w:val="00320E3E"/>
    <w:rsid w:val="003212FD"/>
    <w:rsid w:val="00321397"/>
    <w:rsid w:val="0032204B"/>
    <w:rsid w:val="00322896"/>
    <w:rsid w:val="00322AA4"/>
    <w:rsid w:val="0032365C"/>
    <w:rsid w:val="00325E74"/>
    <w:rsid w:val="00325FE8"/>
    <w:rsid w:val="003264DD"/>
    <w:rsid w:val="003274EC"/>
    <w:rsid w:val="003276EE"/>
    <w:rsid w:val="00330C9B"/>
    <w:rsid w:val="00331533"/>
    <w:rsid w:val="00331582"/>
    <w:rsid w:val="0033185B"/>
    <w:rsid w:val="0033208D"/>
    <w:rsid w:val="0033353E"/>
    <w:rsid w:val="00333A4A"/>
    <w:rsid w:val="00334142"/>
    <w:rsid w:val="003342B9"/>
    <w:rsid w:val="003367F0"/>
    <w:rsid w:val="003379D8"/>
    <w:rsid w:val="00337BE8"/>
    <w:rsid w:val="003409C5"/>
    <w:rsid w:val="00342CAD"/>
    <w:rsid w:val="00343AB6"/>
    <w:rsid w:val="003445CC"/>
    <w:rsid w:val="003447D9"/>
    <w:rsid w:val="00344A67"/>
    <w:rsid w:val="00345124"/>
    <w:rsid w:val="0034591E"/>
    <w:rsid w:val="00345C9B"/>
    <w:rsid w:val="00346DE5"/>
    <w:rsid w:val="003475DA"/>
    <w:rsid w:val="0034789F"/>
    <w:rsid w:val="00351712"/>
    <w:rsid w:val="00351A6C"/>
    <w:rsid w:val="003523DF"/>
    <w:rsid w:val="0035347D"/>
    <w:rsid w:val="00353697"/>
    <w:rsid w:val="0035371B"/>
    <w:rsid w:val="003538C5"/>
    <w:rsid w:val="0035392C"/>
    <w:rsid w:val="00354886"/>
    <w:rsid w:val="00354D39"/>
    <w:rsid w:val="00354F91"/>
    <w:rsid w:val="00356EA0"/>
    <w:rsid w:val="00356F89"/>
    <w:rsid w:val="00357788"/>
    <w:rsid w:val="00357A82"/>
    <w:rsid w:val="00357C22"/>
    <w:rsid w:val="00360418"/>
    <w:rsid w:val="003609A4"/>
    <w:rsid w:val="003609C3"/>
    <w:rsid w:val="00360AD5"/>
    <w:rsid w:val="00360C1B"/>
    <w:rsid w:val="00361765"/>
    <w:rsid w:val="003620B2"/>
    <w:rsid w:val="00364A8C"/>
    <w:rsid w:val="00365214"/>
    <w:rsid w:val="0036587C"/>
    <w:rsid w:val="003658DD"/>
    <w:rsid w:val="00365A42"/>
    <w:rsid w:val="00366004"/>
    <w:rsid w:val="003673B4"/>
    <w:rsid w:val="00367493"/>
    <w:rsid w:val="0037002F"/>
    <w:rsid w:val="003700F1"/>
    <w:rsid w:val="003708A5"/>
    <w:rsid w:val="003714C1"/>
    <w:rsid w:val="003715D9"/>
    <w:rsid w:val="00372611"/>
    <w:rsid w:val="00373A0C"/>
    <w:rsid w:val="0037474C"/>
    <w:rsid w:val="00375137"/>
    <w:rsid w:val="00375138"/>
    <w:rsid w:val="00375CAE"/>
    <w:rsid w:val="00375F2C"/>
    <w:rsid w:val="00376B37"/>
    <w:rsid w:val="00376C99"/>
    <w:rsid w:val="0037724E"/>
    <w:rsid w:val="003776B4"/>
    <w:rsid w:val="00377F07"/>
    <w:rsid w:val="003807B3"/>
    <w:rsid w:val="003809C1"/>
    <w:rsid w:val="0038216D"/>
    <w:rsid w:val="003823B8"/>
    <w:rsid w:val="00382705"/>
    <w:rsid w:val="0038294F"/>
    <w:rsid w:val="00383035"/>
    <w:rsid w:val="00383593"/>
    <w:rsid w:val="003840B5"/>
    <w:rsid w:val="00384504"/>
    <w:rsid w:val="0038589C"/>
    <w:rsid w:val="003859CA"/>
    <w:rsid w:val="00385D7B"/>
    <w:rsid w:val="0038620E"/>
    <w:rsid w:val="00386349"/>
    <w:rsid w:val="00386850"/>
    <w:rsid w:val="00386D8E"/>
    <w:rsid w:val="00387006"/>
    <w:rsid w:val="00391B99"/>
    <w:rsid w:val="00391DD3"/>
    <w:rsid w:val="00392349"/>
    <w:rsid w:val="003934F0"/>
    <w:rsid w:val="00393764"/>
    <w:rsid w:val="003937D0"/>
    <w:rsid w:val="00393862"/>
    <w:rsid w:val="0039392B"/>
    <w:rsid w:val="00393F5A"/>
    <w:rsid w:val="0039464A"/>
    <w:rsid w:val="00395394"/>
    <w:rsid w:val="00395636"/>
    <w:rsid w:val="00395B63"/>
    <w:rsid w:val="0039694E"/>
    <w:rsid w:val="003969FD"/>
    <w:rsid w:val="003A0BB2"/>
    <w:rsid w:val="003A13C1"/>
    <w:rsid w:val="003A387A"/>
    <w:rsid w:val="003A5067"/>
    <w:rsid w:val="003A54AD"/>
    <w:rsid w:val="003A78AC"/>
    <w:rsid w:val="003B13A6"/>
    <w:rsid w:val="003B1680"/>
    <w:rsid w:val="003B18CB"/>
    <w:rsid w:val="003B2E58"/>
    <w:rsid w:val="003B2E86"/>
    <w:rsid w:val="003B3D04"/>
    <w:rsid w:val="003B3F97"/>
    <w:rsid w:val="003B482B"/>
    <w:rsid w:val="003B4A84"/>
    <w:rsid w:val="003B4D03"/>
    <w:rsid w:val="003B5784"/>
    <w:rsid w:val="003B588C"/>
    <w:rsid w:val="003B5F4C"/>
    <w:rsid w:val="003B6D5B"/>
    <w:rsid w:val="003B750D"/>
    <w:rsid w:val="003C09E9"/>
    <w:rsid w:val="003C2690"/>
    <w:rsid w:val="003C27A8"/>
    <w:rsid w:val="003C2E7C"/>
    <w:rsid w:val="003C3E59"/>
    <w:rsid w:val="003C4652"/>
    <w:rsid w:val="003C53A7"/>
    <w:rsid w:val="003C5620"/>
    <w:rsid w:val="003C5D15"/>
    <w:rsid w:val="003C62D2"/>
    <w:rsid w:val="003C65A0"/>
    <w:rsid w:val="003C6C67"/>
    <w:rsid w:val="003C7854"/>
    <w:rsid w:val="003D0090"/>
    <w:rsid w:val="003D0588"/>
    <w:rsid w:val="003D1869"/>
    <w:rsid w:val="003D22A8"/>
    <w:rsid w:val="003D253E"/>
    <w:rsid w:val="003D2B59"/>
    <w:rsid w:val="003D3349"/>
    <w:rsid w:val="003D3751"/>
    <w:rsid w:val="003D39D5"/>
    <w:rsid w:val="003D40A8"/>
    <w:rsid w:val="003D4919"/>
    <w:rsid w:val="003D5652"/>
    <w:rsid w:val="003D61CC"/>
    <w:rsid w:val="003D64C5"/>
    <w:rsid w:val="003D6776"/>
    <w:rsid w:val="003D6FCE"/>
    <w:rsid w:val="003E0BF4"/>
    <w:rsid w:val="003E1BA6"/>
    <w:rsid w:val="003E1D13"/>
    <w:rsid w:val="003E1FB6"/>
    <w:rsid w:val="003E2066"/>
    <w:rsid w:val="003E23D3"/>
    <w:rsid w:val="003E2E5E"/>
    <w:rsid w:val="003E34FF"/>
    <w:rsid w:val="003E3956"/>
    <w:rsid w:val="003E395B"/>
    <w:rsid w:val="003E3F5F"/>
    <w:rsid w:val="003E595B"/>
    <w:rsid w:val="003E60BD"/>
    <w:rsid w:val="003E6783"/>
    <w:rsid w:val="003E6F31"/>
    <w:rsid w:val="003E73E1"/>
    <w:rsid w:val="003E7833"/>
    <w:rsid w:val="003E79B2"/>
    <w:rsid w:val="003E7C4C"/>
    <w:rsid w:val="003F0EB9"/>
    <w:rsid w:val="003F1C69"/>
    <w:rsid w:val="003F1DB5"/>
    <w:rsid w:val="003F2920"/>
    <w:rsid w:val="003F2FF8"/>
    <w:rsid w:val="003F3249"/>
    <w:rsid w:val="003F3267"/>
    <w:rsid w:val="003F393E"/>
    <w:rsid w:val="003F3B01"/>
    <w:rsid w:val="003F3C16"/>
    <w:rsid w:val="003F4490"/>
    <w:rsid w:val="003F5F03"/>
    <w:rsid w:val="003F6521"/>
    <w:rsid w:val="003F71E4"/>
    <w:rsid w:val="003F740A"/>
    <w:rsid w:val="003F7CCF"/>
    <w:rsid w:val="004001FD"/>
    <w:rsid w:val="004003C2"/>
    <w:rsid w:val="00400804"/>
    <w:rsid w:val="004008BF"/>
    <w:rsid w:val="00400A7C"/>
    <w:rsid w:val="00401310"/>
    <w:rsid w:val="00401596"/>
    <w:rsid w:val="00401AF9"/>
    <w:rsid w:val="00401FB6"/>
    <w:rsid w:val="004027BA"/>
    <w:rsid w:val="00403232"/>
    <w:rsid w:val="004038DA"/>
    <w:rsid w:val="0040560F"/>
    <w:rsid w:val="004056DD"/>
    <w:rsid w:val="00405896"/>
    <w:rsid w:val="004059A8"/>
    <w:rsid w:val="0040658C"/>
    <w:rsid w:val="0040794D"/>
    <w:rsid w:val="00410421"/>
    <w:rsid w:val="00410434"/>
    <w:rsid w:val="004107DD"/>
    <w:rsid w:val="00411246"/>
    <w:rsid w:val="0041130A"/>
    <w:rsid w:val="00411621"/>
    <w:rsid w:val="00411D36"/>
    <w:rsid w:val="00412041"/>
    <w:rsid w:val="00412BFA"/>
    <w:rsid w:val="0041356D"/>
    <w:rsid w:val="00413B68"/>
    <w:rsid w:val="00413E90"/>
    <w:rsid w:val="00414309"/>
    <w:rsid w:val="004153D3"/>
    <w:rsid w:val="00415717"/>
    <w:rsid w:val="0041577B"/>
    <w:rsid w:val="004157A7"/>
    <w:rsid w:val="00415EC1"/>
    <w:rsid w:val="004163A9"/>
    <w:rsid w:val="00417630"/>
    <w:rsid w:val="00420A14"/>
    <w:rsid w:val="004211A5"/>
    <w:rsid w:val="00421B24"/>
    <w:rsid w:val="00421BB6"/>
    <w:rsid w:val="00421C5F"/>
    <w:rsid w:val="00422658"/>
    <w:rsid w:val="00422F15"/>
    <w:rsid w:val="004231E5"/>
    <w:rsid w:val="00424BF5"/>
    <w:rsid w:val="00425931"/>
    <w:rsid w:val="00426AC8"/>
    <w:rsid w:val="00426FDD"/>
    <w:rsid w:val="004277B4"/>
    <w:rsid w:val="00431BF9"/>
    <w:rsid w:val="00431DC3"/>
    <w:rsid w:val="00431E10"/>
    <w:rsid w:val="0043205F"/>
    <w:rsid w:val="0043209B"/>
    <w:rsid w:val="00432C35"/>
    <w:rsid w:val="00433C76"/>
    <w:rsid w:val="00433F53"/>
    <w:rsid w:val="00434A55"/>
    <w:rsid w:val="0043727E"/>
    <w:rsid w:val="00437321"/>
    <w:rsid w:val="004375F6"/>
    <w:rsid w:val="004379FF"/>
    <w:rsid w:val="00440C71"/>
    <w:rsid w:val="004418CD"/>
    <w:rsid w:val="00441A2B"/>
    <w:rsid w:val="00441E3B"/>
    <w:rsid w:val="00442E60"/>
    <w:rsid w:val="00443246"/>
    <w:rsid w:val="00443254"/>
    <w:rsid w:val="00444A36"/>
    <w:rsid w:val="0044500A"/>
    <w:rsid w:val="0044555D"/>
    <w:rsid w:val="00445771"/>
    <w:rsid w:val="00445AD0"/>
    <w:rsid w:val="00446959"/>
    <w:rsid w:val="00447DF5"/>
    <w:rsid w:val="004504EE"/>
    <w:rsid w:val="00450651"/>
    <w:rsid w:val="00450660"/>
    <w:rsid w:val="004519B4"/>
    <w:rsid w:val="00451CBF"/>
    <w:rsid w:val="0045210E"/>
    <w:rsid w:val="004525F2"/>
    <w:rsid w:val="004530BF"/>
    <w:rsid w:val="00453CF0"/>
    <w:rsid w:val="00454C5E"/>
    <w:rsid w:val="00454D19"/>
    <w:rsid w:val="00454F7F"/>
    <w:rsid w:val="004554AF"/>
    <w:rsid w:val="00456017"/>
    <w:rsid w:val="0045637B"/>
    <w:rsid w:val="00456738"/>
    <w:rsid w:val="00460C94"/>
    <w:rsid w:val="00461996"/>
    <w:rsid w:val="004622C9"/>
    <w:rsid w:val="00462929"/>
    <w:rsid w:val="00463223"/>
    <w:rsid w:val="00464459"/>
    <w:rsid w:val="004646D0"/>
    <w:rsid w:val="00464B69"/>
    <w:rsid w:val="004655FF"/>
    <w:rsid w:val="00465B60"/>
    <w:rsid w:val="00466741"/>
    <w:rsid w:val="00466859"/>
    <w:rsid w:val="00466AD7"/>
    <w:rsid w:val="004672C6"/>
    <w:rsid w:val="00467909"/>
    <w:rsid w:val="004679B8"/>
    <w:rsid w:val="004703C2"/>
    <w:rsid w:val="004724FE"/>
    <w:rsid w:val="00473598"/>
    <w:rsid w:val="00473940"/>
    <w:rsid w:val="004746B4"/>
    <w:rsid w:val="00475264"/>
    <w:rsid w:val="004757BB"/>
    <w:rsid w:val="0047590D"/>
    <w:rsid w:val="00477418"/>
    <w:rsid w:val="004776C0"/>
    <w:rsid w:val="00477938"/>
    <w:rsid w:val="00477A88"/>
    <w:rsid w:val="00477D9E"/>
    <w:rsid w:val="0048007A"/>
    <w:rsid w:val="0048019F"/>
    <w:rsid w:val="0048021E"/>
    <w:rsid w:val="00480653"/>
    <w:rsid w:val="00481035"/>
    <w:rsid w:val="00481E0B"/>
    <w:rsid w:val="00481F12"/>
    <w:rsid w:val="0048212F"/>
    <w:rsid w:val="0048213F"/>
    <w:rsid w:val="00482895"/>
    <w:rsid w:val="00482E59"/>
    <w:rsid w:val="00484C6D"/>
    <w:rsid w:val="004859C9"/>
    <w:rsid w:val="00485F1D"/>
    <w:rsid w:val="00486859"/>
    <w:rsid w:val="00486AAC"/>
    <w:rsid w:val="00487FD4"/>
    <w:rsid w:val="004908C1"/>
    <w:rsid w:val="00490A05"/>
    <w:rsid w:val="00490EBE"/>
    <w:rsid w:val="0049100E"/>
    <w:rsid w:val="004915CA"/>
    <w:rsid w:val="004928F6"/>
    <w:rsid w:val="00492EA5"/>
    <w:rsid w:val="004932EB"/>
    <w:rsid w:val="004937C2"/>
    <w:rsid w:val="00493AF7"/>
    <w:rsid w:val="00493B27"/>
    <w:rsid w:val="00493EE4"/>
    <w:rsid w:val="00494585"/>
    <w:rsid w:val="00494A05"/>
    <w:rsid w:val="00495739"/>
    <w:rsid w:val="00496199"/>
    <w:rsid w:val="00496C77"/>
    <w:rsid w:val="0049713C"/>
    <w:rsid w:val="004972F0"/>
    <w:rsid w:val="004A01BB"/>
    <w:rsid w:val="004A06F2"/>
    <w:rsid w:val="004A0E52"/>
    <w:rsid w:val="004A1D58"/>
    <w:rsid w:val="004A1FC1"/>
    <w:rsid w:val="004A2DA7"/>
    <w:rsid w:val="004A3704"/>
    <w:rsid w:val="004A3CE2"/>
    <w:rsid w:val="004A41AC"/>
    <w:rsid w:val="004A462E"/>
    <w:rsid w:val="004A48C8"/>
    <w:rsid w:val="004A4FD4"/>
    <w:rsid w:val="004A5685"/>
    <w:rsid w:val="004A57E9"/>
    <w:rsid w:val="004A62B9"/>
    <w:rsid w:val="004A638A"/>
    <w:rsid w:val="004A6714"/>
    <w:rsid w:val="004A6C56"/>
    <w:rsid w:val="004A6EC1"/>
    <w:rsid w:val="004A73D6"/>
    <w:rsid w:val="004A7565"/>
    <w:rsid w:val="004A7831"/>
    <w:rsid w:val="004B0081"/>
    <w:rsid w:val="004B1A14"/>
    <w:rsid w:val="004B1EE0"/>
    <w:rsid w:val="004B43BD"/>
    <w:rsid w:val="004B4405"/>
    <w:rsid w:val="004B4481"/>
    <w:rsid w:val="004B52E4"/>
    <w:rsid w:val="004B5522"/>
    <w:rsid w:val="004B5EFC"/>
    <w:rsid w:val="004B62F7"/>
    <w:rsid w:val="004B6AA0"/>
    <w:rsid w:val="004B6ADE"/>
    <w:rsid w:val="004B6E44"/>
    <w:rsid w:val="004B769B"/>
    <w:rsid w:val="004C05A4"/>
    <w:rsid w:val="004C1341"/>
    <w:rsid w:val="004C143A"/>
    <w:rsid w:val="004C1A26"/>
    <w:rsid w:val="004C1F75"/>
    <w:rsid w:val="004C2B44"/>
    <w:rsid w:val="004C3C0C"/>
    <w:rsid w:val="004C44A4"/>
    <w:rsid w:val="004C5B65"/>
    <w:rsid w:val="004C5F1A"/>
    <w:rsid w:val="004C62BB"/>
    <w:rsid w:val="004C6349"/>
    <w:rsid w:val="004C6A3C"/>
    <w:rsid w:val="004C6C23"/>
    <w:rsid w:val="004C709D"/>
    <w:rsid w:val="004C7589"/>
    <w:rsid w:val="004C7660"/>
    <w:rsid w:val="004C79A1"/>
    <w:rsid w:val="004D073B"/>
    <w:rsid w:val="004D093D"/>
    <w:rsid w:val="004D23D7"/>
    <w:rsid w:val="004D2893"/>
    <w:rsid w:val="004D36D6"/>
    <w:rsid w:val="004D3702"/>
    <w:rsid w:val="004D3C9B"/>
    <w:rsid w:val="004D3DD5"/>
    <w:rsid w:val="004D4CF2"/>
    <w:rsid w:val="004D531A"/>
    <w:rsid w:val="004D6E48"/>
    <w:rsid w:val="004D762F"/>
    <w:rsid w:val="004E0315"/>
    <w:rsid w:val="004E0789"/>
    <w:rsid w:val="004E0817"/>
    <w:rsid w:val="004E0B05"/>
    <w:rsid w:val="004E1D7F"/>
    <w:rsid w:val="004E247C"/>
    <w:rsid w:val="004E29EC"/>
    <w:rsid w:val="004E319D"/>
    <w:rsid w:val="004E360B"/>
    <w:rsid w:val="004E3657"/>
    <w:rsid w:val="004E36A5"/>
    <w:rsid w:val="004E38C3"/>
    <w:rsid w:val="004E4F3C"/>
    <w:rsid w:val="004E50CF"/>
    <w:rsid w:val="004E51CC"/>
    <w:rsid w:val="004E621B"/>
    <w:rsid w:val="004E7BFC"/>
    <w:rsid w:val="004F07EA"/>
    <w:rsid w:val="004F18A1"/>
    <w:rsid w:val="004F19BE"/>
    <w:rsid w:val="004F26B6"/>
    <w:rsid w:val="004F3776"/>
    <w:rsid w:val="004F4582"/>
    <w:rsid w:val="004F571A"/>
    <w:rsid w:val="004F67CA"/>
    <w:rsid w:val="004F710F"/>
    <w:rsid w:val="004F79C4"/>
    <w:rsid w:val="004F7A8F"/>
    <w:rsid w:val="005002C7"/>
    <w:rsid w:val="0050071C"/>
    <w:rsid w:val="00500E2C"/>
    <w:rsid w:val="00500E75"/>
    <w:rsid w:val="00501078"/>
    <w:rsid w:val="00501232"/>
    <w:rsid w:val="005016E8"/>
    <w:rsid w:val="0050226E"/>
    <w:rsid w:val="00502F3E"/>
    <w:rsid w:val="00503AAE"/>
    <w:rsid w:val="005043D6"/>
    <w:rsid w:val="0050476D"/>
    <w:rsid w:val="00504B3C"/>
    <w:rsid w:val="00505206"/>
    <w:rsid w:val="0050521D"/>
    <w:rsid w:val="00507AE0"/>
    <w:rsid w:val="00507B1B"/>
    <w:rsid w:val="00507BF5"/>
    <w:rsid w:val="00510087"/>
    <w:rsid w:val="0051042A"/>
    <w:rsid w:val="005110CC"/>
    <w:rsid w:val="005111B5"/>
    <w:rsid w:val="00511C75"/>
    <w:rsid w:val="00512CC8"/>
    <w:rsid w:val="005133EA"/>
    <w:rsid w:val="0051419B"/>
    <w:rsid w:val="005148FB"/>
    <w:rsid w:val="0051610D"/>
    <w:rsid w:val="005165DA"/>
    <w:rsid w:val="00516EC9"/>
    <w:rsid w:val="005171DF"/>
    <w:rsid w:val="00517CD7"/>
    <w:rsid w:val="0052029E"/>
    <w:rsid w:val="005205EE"/>
    <w:rsid w:val="00520812"/>
    <w:rsid w:val="005212DF"/>
    <w:rsid w:val="0052131E"/>
    <w:rsid w:val="0052149C"/>
    <w:rsid w:val="005215B5"/>
    <w:rsid w:val="005225B1"/>
    <w:rsid w:val="00522E69"/>
    <w:rsid w:val="00522F64"/>
    <w:rsid w:val="0052323A"/>
    <w:rsid w:val="00523B21"/>
    <w:rsid w:val="005249B9"/>
    <w:rsid w:val="00524AC2"/>
    <w:rsid w:val="00525759"/>
    <w:rsid w:val="00525AC7"/>
    <w:rsid w:val="00526396"/>
    <w:rsid w:val="00526591"/>
    <w:rsid w:val="00526948"/>
    <w:rsid w:val="0052750D"/>
    <w:rsid w:val="00530B4A"/>
    <w:rsid w:val="00530EB4"/>
    <w:rsid w:val="00531032"/>
    <w:rsid w:val="00531741"/>
    <w:rsid w:val="0053218E"/>
    <w:rsid w:val="00532D3D"/>
    <w:rsid w:val="00533AF1"/>
    <w:rsid w:val="00534A76"/>
    <w:rsid w:val="00534D44"/>
    <w:rsid w:val="00535C70"/>
    <w:rsid w:val="0053642B"/>
    <w:rsid w:val="005377FB"/>
    <w:rsid w:val="005400CA"/>
    <w:rsid w:val="005409A7"/>
    <w:rsid w:val="00541EFE"/>
    <w:rsid w:val="0054212E"/>
    <w:rsid w:val="0054381F"/>
    <w:rsid w:val="00544890"/>
    <w:rsid w:val="00545B1D"/>
    <w:rsid w:val="0054609B"/>
    <w:rsid w:val="00546994"/>
    <w:rsid w:val="00546A40"/>
    <w:rsid w:val="00546C61"/>
    <w:rsid w:val="00547EE4"/>
    <w:rsid w:val="00550A61"/>
    <w:rsid w:val="005517F7"/>
    <w:rsid w:val="005517FE"/>
    <w:rsid w:val="005520C6"/>
    <w:rsid w:val="0055218F"/>
    <w:rsid w:val="0055260B"/>
    <w:rsid w:val="00552A4C"/>
    <w:rsid w:val="00553BEE"/>
    <w:rsid w:val="00554264"/>
    <w:rsid w:val="005558E8"/>
    <w:rsid w:val="00555A48"/>
    <w:rsid w:val="00556855"/>
    <w:rsid w:val="005600C5"/>
    <w:rsid w:val="00560490"/>
    <w:rsid w:val="005604CB"/>
    <w:rsid w:val="00560628"/>
    <w:rsid w:val="00560909"/>
    <w:rsid w:val="00560D7D"/>
    <w:rsid w:val="00561324"/>
    <w:rsid w:val="00561668"/>
    <w:rsid w:val="00561B59"/>
    <w:rsid w:val="005622C6"/>
    <w:rsid w:val="00563600"/>
    <w:rsid w:val="00563609"/>
    <w:rsid w:val="005637A3"/>
    <w:rsid w:val="00563B8D"/>
    <w:rsid w:val="00564ECA"/>
    <w:rsid w:val="00564EED"/>
    <w:rsid w:val="00565367"/>
    <w:rsid w:val="005653C5"/>
    <w:rsid w:val="00565492"/>
    <w:rsid w:val="005655E5"/>
    <w:rsid w:val="0056691A"/>
    <w:rsid w:val="005673ED"/>
    <w:rsid w:val="00567724"/>
    <w:rsid w:val="00567750"/>
    <w:rsid w:val="00570136"/>
    <w:rsid w:val="0057027D"/>
    <w:rsid w:val="00570588"/>
    <w:rsid w:val="00570855"/>
    <w:rsid w:val="00570CCF"/>
    <w:rsid w:val="005714F5"/>
    <w:rsid w:val="005716F2"/>
    <w:rsid w:val="00571747"/>
    <w:rsid w:val="005720A8"/>
    <w:rsid w:val="005720E6"/>
    <w:rsid w:val="00572648"/>
    <w:rsid w:val="0057300F"/>
    <w:rsid w:val="0057309C"/>
    <w:rsid w:val="005764D8"/>
    <w:rsid w:val="00576ABC"/>
    <w:rsid w:val="00577102"/>
    <w:rsid w:val="005774C4"/>
    <w:rsid w:val="0058028C"/>
    <w:rsid w:val="00580A75"/>
    <w:rsid w:val="00580B1A"/>
    <w:rsid w:val="00580F8F"/>
    <w:rsid w:val="005812BB"/>
    <w:rsid w:val="00581CD7"/>
    <w:rsid w:val="0058261C"/>
    <w:rsid w:val="00582BE9"/>
    <w:rsid w:val="00582DE0"/>
    <w:rsid w:val="00583C72"/>
    <w:rsid w:val="00583F8D"/>
    <w:rsid w:val="00584325"/>
    <w:rsid w:val="00584530"/>
    <w:rsid w:val="005849B8"/>
    <w:rsid w:val="00585893"/>
    <w:rsid w:val="005858CD"/>
    <w:rsid w:val="00585D18"/>
    <w:rsid w:val="00586001"/>
    <w:rsid w:val="005869DC"/>
    <w:rsid w:val="00587367"/>
    <w:rsid w:val="00587F7C"/>
    <w:rsid w:val="00592005"/>
    <w:rsid w:val="00592243"/>
    <w:rsid w:val="00592B5D"/>
    <w:rsid w:val="00592B7F"/>
    <w:rsid w:val="00592C26"/>
    <w:rsid w:val="0059354D"/>
    <w:rsid w:val="0059376C"/>
    <w:rsid w:val="0059440B"/>
    <w:rsid w:val="0059549D"/>
    <w:rsid w:val="005967F4"/>
    <w:rsid w:val="0059682C"/>
    <w:rsid w:val="00596D99"/>
    <w:rsid w:val="005972D1"/>
    <w:rsid w:val="005A101E"/>
    <w:rsid w:val="005A1781"/>
    <w:rsid w:val="005A198B"/>
    <w:rsid w:val="005A1A4D"/>
    <w:rsid w:val="005A3043"/>
    <w:rsid w:val="005A3081"/>
    <w:rsid w:val="005A30DA"/>
    <w:rsid w:val="005A3C48"/>
    <w:rsid w:val="005A4C26"/>
    <w:rsid w:val="005A4E5D"/>
    <w:rsid w:val="005A67F9"/>
    <w:rsid w:val="005A7516"/>
    <w:rsid w:val="005A7B46"/>
    <w:rsid w:val="005A7C0A"/>
    <w:rsid w:val="005B061E"/>
    <w:rsid w:val="005B0B50"/>
    <w:rsid w:val="005B0F53"/>
    <w:rsid w:val="005B36E6"/>
    <w:rsid w:val="005B4964"/>
    <w:rsid w:val="005B52CC"/>
    <w:rsid w:val="005B5A68"/>
    <w:rsid w:val="005B5FF2"/>
    <w:rsid w:val="005B71A1"/>
    <w:rsid w:val="005B7BF8"/>
    <w:rsid w:val="005C140F"/>
    <w:rsid w:val="005C1953"/>
    <w:rsid w:val="005C1C3D"/>
    <w:rsid w:val="005C1F3D"/>
    <w:rsid w:val="005C24A3"/>
    <w:rsid w:val="005C2884"/>
    <w:rsid w:val="005C51DF"/>
    <w:rsid w:val="005C752B"/>
    <w:rsid w:val="005C789E"/>
    <w:rsid w:val="005C79FF"/>
    <w:rsid w:val="005C7A41"/>
    <w:rsid w:val="005C7F52"/>
    <w:rsid w:val="005D03B0"/>
    <w:rsid w:val="005D03EB"/>
    <w:rsid w:val="005D0CF9"/>
    <w:rsid w:val="005D21A4"/>
    <w:rsid w:val="005D329E"/>
    <w:rsid w:val="005D336C"/>
    <w:rsid w:val="005D3E25"/>
    <w:rsid w:val="005D48AC"/>
    <w:rsid w:val="005D53DB"/>
    <w:rsid w:val="005D5500"/>
    <w:rsid w:val="005D5858"/>
    <w:rsid w:val="005D5DB0"/>
    <w:rsid w:val="005E03AF"/>
    <w:rsid w:val="005E1B38"/>
    <w:rsid w:val="005E1F3E"/>
    <w:rsid w:val="005E2681"/>
    <w:rsid w:val="005E2D1C"/>
    <w:rsid w:val="005E2DFD"/>
    <w:rsid w:val="005E3002"/>
    <w:rsid w:val="005E3A85"/>
    <w:rsid w:val="005E3BD8"/>
    <w:rsid w:val="005E4260"/>
    <w:rsid w:val="005E47D6"/>
    <w:rsid w:val="005E521C"/>
    <w:rsid w:val="005E5962"/>
    <w:rsid w:val="005E5D36"/>
    <w:rsid w:val="005E60DD"/>
    <w:rsid w:val="005E61C9"/>
    <w:rsid w:val="005E7A74"/>
    <w:rsid w:val="005E7D38"/>
    <w:rsid w:val="005F01AC"/>
    <w:rsid w:val="005F0ADF"/>
    <w:rsid w:val="005F1A18"/>
    <w:rsid w:val="005F1AAE"/>
    <w:rsid w:val="005F1B66"/>
    <w:rsid w:val="005F1E41"/>
    <w:rsid w:val="005F1FCA"/>
    <w:rsid w:val="005F2EB8"/>
    <w:rsid w:val="005F4427"/>
    <w:rsid w:val="005F4525"/>
    <w:rsid w:val="005F4669"/>
    <w:rsid w:val="005F4B67"/>
    <w:rsid w:val="005F5E21"/>
    <w:rsid w:val="005F6CF4"/>
    <w:rsid w:val="005F7956"/>
    <w:rsid w:val="00600A9D"/>
    <w:rsid w:val="006015BE"/>
    <w:rsid w:val="00601C6F"/>
    <w:rsid w:val="0060216D"/>
    <w:rsid w:val="0060247A"/>
    <w:rsid w:val="006027B8"/>
    <w:rsid w:val="006027DC"/>
    <w:rsid w:val="00603FE5"/>
    <w:rsid w:val="0060435B"/>
    <w:rsid w:val="00605A67"/>
    <w:rsid w:val="0060669B"/>
    <w:rsid w:val="0060713A"/>
    <w:rsid w:val="00607885"/>
    <w:rsid w:val="00607EBB"/>
    <w:rsid w:val="00610AB5"/>
    <w:rsid w:val="00610AC3"/>
    <w:rsid w:val="00610E2F"/>
    <w:rsid w:val="00611101"/>
    <w:rsid w:val="0061161D"/>
    <w:rsid w:val="00611B37"/>
    <w:rsid w:val="006123E3"/>
    <w:rsid w:val="006125B2"/>
    <w:rsid w:val="00612684"/>
    <w:rsid w:val="00612E6E"/>
    <w:rsid w:val="006131BA"/>
    <w:rsid w:val="00613AA9"/>
    <w:rsid w:val="00613B90"/>
    <w:rsid w:val="00613C5C"/>
    <w:rsid w:val="00614050"/>
    <w:rsid w:val="006145D5"/>
    <w:rsid w:val="00615010"/>
    <w:rsid w:val="00615387"/>
    <w:rsid w:val="00615A19"/>
    <w:rsid w:val="00617564"/>
    <w:rsid w:val="00617B94"/>
    <w:rsid w:val="00620303"/>
    <w:rsid w:val="00620AC4"/>
    <w:rsid w:val="006215D5"/>
    <w:rsid w:val="00621999"/>
    <w:rsid w:val="00621EE7"/>
    <w:rsid w:val="00622117"/>
    <w:rsid w:val="00622130"/>
    <w:rsid w:val="0062280F"/>
    <w:rsid w:val="0062336E"/>
    <w:rsid w:val="006237A9"/>
    <w:rsid w:val="00623F66"/>
    <w:rsid w:val="006246A9"/>
    <w:rsid w:val="00624810"/>
    <w:rsid w:val="006249B6"/>
    <w:rsid w:val="00625651"/>
    <w:rsid w:val="0062617D"/>
    <w:rsid w:val="00626699"/>
    <w:rsid w:val="0062687E"/>
    <w:rsid w:val="00626A8E"/>
    <w:rsid w:val="00626DE8"/>
    <w:rsid w:val="00626FF5"/>
    <w:rsid w:val="0062752D"/>
    <w:rsid w:val="00627BBE"/>
    <w:rsid w:val="006315D8"/>
    <w:rsid w:val="006316C3"/>
    <w:rsid w:val="006319C4"/>
    <w:rsid w:val="0063370C"/>
    <w:rsid w:val="00634536"/>
    <w:rsid w:val="006346E5"/>
    <w:rsid w:val="0063490F"/>
    <w:rsid w:val="00634F67"/>
    <w:rsid w:val="006356FF"/>
    <w:rsid w:val="006359FA"/>
    <w:rsid w:val="006415AB"/>
    <w:rsid w:val="00641807"/>
    <w:rsid w:val="006418BC"/>
    <w:rsid w:val="00643B40"/>
    <w:rsid w:val="00643D3D"/>
    <w:rsid w:val="006456AB"/>
    <w:rsid w:val="00646437"/>
    <w:rsid w:val="00650837"/>
    <w:rsid w:val="00650A52"/>
    <w:rsid w:val="00652ED1"/>
    <w:rsid w:val="00652F89"/>
    <w:rsid w:val="006536FC"/>
    <w:rsid w:val="00653EAD"/>
    <w:rsid w:val="0065499C"/>
    <w:rsid w:val="0065504F"/>
    <w:rsid w:val="00655129"/>
    <w:rsid w:val="00656BFA"/>
    <w:rsid w:val="00657E06"/>
    <w:rsid w:val="00657F56"/>
    <w:rsid w:val="006603BB"/>
    <w:rsid w:val="006609B9"/>
    <w:rsid w:val="00663782"/>
    <w:rsid w:val="00663D53"/>
    <w:rsid w:val="00664137"/>
    <w:rsid w:val="006645CF"/>
    <w:rsid w:val="0066465A"/>
    <w:rsid w:val="006648F5"/>
    <w:rsid w:val="00664E43"/>
    <w:rsid w:val="00665818"/>
    <w:rsid w:val="006659E6"/>
    <w:rsid w:val="00667CFE"/>
    <w:rsid w:val="00667FB8"/>
    <w:rsid w:val="00670013"/>
    <w:rsid w:val="00671B2E"/>
    <w:rsid w:val="00671FEC"/>
    <w:rsid w:val="00672777"/>
    <w:rsid w:val="0067492A"/>
    <w:rsid w:val="00675D02"/>
    <w:rsid w:val="00676CEB"/>
    <w:rsid w:val="00677CFA"/>
    <w:rsid w:val="00681F34"/>
    <w:rsid w:val="00682619"/>
    <w:rsid w:val="0068476A"/>
    <w:rsid w:val="0068538E"/>
    <w:rsid w:val="0068544C"/>
    <w:rsid w:val="00685638"/>
    <w:rsid w:val="006857D0"/>
    <w:rsid w:val="00685C31"/>
    <w:rsid w:val="00686245"/>
    <w:rsid w:val="00686E6B"/>
    <w:rsid w:val="00686EF3"/>
    <w:rsid w:val="00687AF7"/>
    <w:rsid w:val="00687CD9"/>
    <w:rsid w:val="006909EC"/>
    <w:rsid w:val="006921CF"/>
    <w:rsid w:val="00692548"/>
    <w:rsid w:val="006932D2"/>
    <w:rsid w:val="00693EC0"/>
    <w:rsid w:val="006940C4"/>
    <w:rsid w:val="006946DF"/>
    <w:rsid w:val="006947EB"/>
    <w:rsid w:val="00695584"/>
    <w:rsid w:val="00695603"/>
    <w:rsid w:val="006957CD"/>
    <w:rsid w:val="006960CA"/>
    <w:rsid w:val="00696C81"/>
    <w:rsid w:val="00697A76"/>
    <w:rsid w:val="006A034A"/>
    <w:rsid w:val="006A13A1"/>
    <w:rsid w:val="006A1457"/>
    <w:rsid w:val="006A15B3"/>
    <w:rsid w:val="006A186E"/>
    <w:rsid w:val="006A198D"/>
    <w:rsid w:val="006A2668"/>
    <w:rsid w:val="006A4B11"/>
    <w:rsid w:val="006A504F"/>
    <w:rsid w:val="006A5371"/>
    <w:rsid w:val="006A63CA"/>
    <w:rsid w:val="006A6683"/>
    <w:rsid w:val="006A759B"/>
    <w:rsid w:val="006A7842"/>
    <w:rsid w:val="006B0314"/>
    <w:rsid w:val="006B130A"/>
    <w:rsid w:val="006B1C4E"/>
    <w:rsid w:val="006B2032"/>
    <w:rsid w:val="006B2418"/>
    <w:rsid w:val="006B35D8"/>
    <w:rsid w:val="006B372F"/>
    <w:rsid w:val="006B6171"/>
    <w:rsid w:val="006B6402"/>
    <w:rsid w:val="006B65EE"/>
    <w:rsid w:val="006B6E27"/>
    <w:rsid w:val="006B7A01"/>
    <w:rsid w:val="006C07EE"/>
    <w:rsid w:val="006C15C5"/>
    <w:rsid w:val="006C1B3E"/>
    <w:rsid w:val="006C22E0"/>
    <w:rsid w:val="006C2B2E"/>
    <w:rsid w:val="006C2B51"/>
    <w:rsid w:val="006C2DD2"/>
    <w:rsid w:val="006C3969"/>
    <w:rsid w:val="006C54E0"/>
    <w:rsid w:val="006C6D90"/>
    <w:rsid w:val="006C794E"/>
    <w:rsid w:val="006D0E34"/>
    <w:rsid w:val="006D116C"/>
    <w:rsid w:val="006D18A9"/>
    <w:rsid w:val="006D1B2C"/>
    <w:rsid w:val="006D299E"/>
    <w:rsid w:val="006D2A59"/>
    <w:rsid w:val="006D2E6C"/>
    <w:rsid w:val="006D2F34"/>
    <w:rsid w:val="006D30B5"/>
    <w:rsid w:val="006D39B7"/>
    <w:rsid w:val="006D4C4C"/>
    <w:rsid w:val="006D50A4"/>
    <w:rsid w:val="006D50CA"/>
    <w:rsid w:val="006D5309"/>
    <w:rsid w:val="006D5616"/>
    <w:rsid w:val="006D5B8E"/>
    <w:rsid w:val="006D5FE9"/>
    <w:rsid w:val="006D79C9"/>
    <w:rsid w:val="006E08B1"/>
    <w:rsid w:val="006E0AE7"/>
    <w:rsid w:val="006E101C"/>
    <w:rsid w:val="006E11D3"/>
    <w:rsid w:val="006E127E"/>
    <w:rsid w:val="006E1364"/>
    <w:rsid w:val="006E140E"/>
    <w:rsid w:val="006E1482"/>
    <w:rsid w:val="006E258B"/>
    <w:rsid w:val="006E2FC8"/>
    <w:rsid w:val="006E3306"/>
    <w:rsid w:val="006E3D5A"/>
    <w:rsid w:val="006E46D6"/>
    <w:rsid w:val="006E5157"/>
    <w:rsid w:val="006E6656"/>
    <w:rsid w:val="006E6FC6"/>
    <w:rsid w:val="006F0A90"/>
    <w:rsid w:val="006F1F39"/>
    <w:rsid w:val="006F30AA"/>
    <w:rsid w:val="006F3742"/>
    <w:rsid w:val="006F4E2A"/>
    <w:rsid w:val="006F5AAD"/>
    <w:rsid w:val="006F5DA6"/>
    <w:rsid w:val="006F6402"/>
    <w:rsid w:val="006F658D"/>
    <w:rsid w:val="006F67B1"/>
    <w:rsid w:val="006F6DAD"/>
    <w:rsid w:val="006F7149"/>
    <w:rsid w:val="006F7778"/>
    <w:rsid w:val="006F7C29"/>
    <w:rsid w:val="006F7E86"/>
    <w:rsid w:val="00700A73"/>
    <w:rsid w:val="00700C51"/>
    <w:rsid w:val="00701219"/>
    <w:rsid w:val="00701AAB"/>
    <w:rsid w:val="00701B7A"/>
    <w:rsid w:val="00702065"/>
    <w:rsid w:val="0070229F"/>
    <w:rsid w:val="00702E5A"/>
    <w:rsid w:val="00703222"/>
    <w:rsid w:val="00703D7D"/>
    <w:rsid w:val="00703FFA"/>
    <w:rsid w:val="00704463"/>
    <w:rsid w:val="00704C34"/>
    <w:rsid w:val="00704CCE"/>
    <w:rsid w:val="0070561B"/>
    <w:rsid w:val="007056D8"/>
    <w:rsid w:val="00706793"/>
    <w:rsid w:val="007068AB"/>
    <w:rsid w:val="00706E61"/>
    <w:rsid w:val="00707D7C"/>
    <w:rsid w:val="0071005A"/>
    <w:rsid w:val="0071005B"/>
    <w:rsid w:val="00710946"/>
    <w:rsid w:val="0071154A"/>
    <w:rsid w:val="00712812"/>
    <w:rsid w:val="00712992"/>
    <w:rsid w:val="007130F4"/>
    <w:rsid w:val="007156A9"/>
    <w:rsid w:val="00715D4D"/>
    <w:rsid w:val="0071609F"/>
    <w:rsid w:val="0071672E"/>
    <w:rsid w:val="00716E4F"/>
    <w:rsid w:val="00722089"/>
    <w:rsid w:val="00722119"/>
    <w:rsid w:val="00722269"/>
    <w:rsid w:val="00723936"/>
    <w:rsid w:val="00723947"/>
    <w:rsid w:val="007242DC"/>
    <w:rsid w:val="00724455"/>
    <w:rsid w:val="007244E8"/>
    <w:rsid w:val="00724AE9"/>
    <w:rsid w:val="00725708"/>
    <w:rsid w:val="0072579F"/>
    <w:rsid w:val="00725EBC"/>
    <w:rsid w:val="00725F77"/>
    <w:rsid w:val="00726BC0"/>
    <w:rsid w:val="00727851"/>
    <w:rsid w:val="00727CD2"/>
    <w:rsid w:val="00727EEC"/>
    <w:rsid w:val="00730608"/>
    <w:rsid w:val="007309E3"/>
    <w:rsid w:val="00730A25"/>
    <w:rsid w:val="00732198"/>
    <w:rsid w:val="007322C1"/>
    <w:rsid w:val="00732983"/>
    <w:rsid w:val="0073312C"/>
    <w:rsid w:val="007338E9"/>
    <w:rsid w:val="00733A3C"/>
    <w:rsid w:val="00734167"/>
    <w:rsid w:val="00734879"/>
    <w:rsid w:val="007349B6"/>
    <w:rsid w:val="00735393"/>
    <w:rsid w:val="00735500"/>
    <w:rsid w:val="00736268"/>
    <w:rsid w:val="00736B43"/>
    <w:rsid w:val="00736D39"/>
    <w:rsid w:val="0073709D"/>
    <w:rsid w:val="00737E8E"/>
    <w:rsid w:val="0074097F"/>
    <w:rsid w:val="00740E4B"/>
    <w:rsid w:val="007421E7"/>
    <w:rsid w:val="00743427"/>
    <w:rsid w:val="00743C3B"/>
    <w:rsid w:val="00744169"/>
    <w:rsid w:val="0074457D"/>
    <w:rsid w:val="00744D0C"/>
    <w:rsid w:val="007456B0"/>
    <w:rsid w:val="00745AF4"/>
    <w:rsid w:val="00745C2A"/>
    <w:rsid w:val="00746624"/>
    <w:rsid w:val="0074672F"/>
    <w:rsid w:val="007470F9"/>
    <w:rsid w:val="007504F0"/>
    <w:rsid w:val="007509FB"/>
    <w:rsid w:val="00751BBC"/>
    <w:rsid w:val="00751CDA"/>
    <w:rsid w:val="007528CC"/>
    <w:rsid w:val="007535BC"/>
    <w:rsid w:val="007536D9"/>
    <w:rsid w:val="00753DFD"/>
    <w:rsid w:val="00754350"/>
    <w:rsid w:val="007543F8"/>
    <w:rsid w:val="00755624"/>
    <w:rsid w:val="00755DB5"/>
    <w:rsid w:val="00755EF9"/>
    <w:rsid w:val="00756A90"/>
    <w:rsid w:val="00756D03"/>
    <w:rsid w:val="00760AC5"/>
    <w:rsid w:val="0076116B"/>
    <w:rsid w:val="007615A5"/>
    <w:rsid w:val="00762009"/>
    <w:rsid w:val="00762288"/>
    <w:rsid w:val="00763019"/>
    <w:rsid w:val="00763383"/>
    <w:rsid w:val="00764282"/>
    <w:rsid w:val="0076459E"/>
    <w:rsid w:val="007656E0"/>
    <w:rsid w:val="0076645A"/>
    <w:rsid w:val="00770809"/>
    <w:rsid w:val="00770936"/>
    <w:rsid w:val="00770DEF"/>
    <w:rsid w:val="007713E7"/>
    <w:rsid w:val="00771733"/>
    <w:rsid w:val="00771915"/>
    <w:rsid w:val="0077191A"/>
    <w:rsid w:val="007719F8"/>
    <w:rsid w:val="00771CB8"/>
    <w:rsid w:val="00773BB3"/>
    <w:rsid w:val="00774851"/>
    <w:rsid w:val="00776E2C"/>
    <w:rsid w:val="00777208"/>
    <w:rsid w:val="00777771"/>
    <w:rsid w:val="007777D7"/>
    <w:rsid w:val="00777E5C"/>
    <w:rsid w:val="00780598"/>
    <w:rsid w:val="00781014"/>
    <w:rsid w:val="00781277"/>
    <w:rsid w:val="007819C0"/>
    <w:rsid w:val="00781FB6"/>
    <w:rsid w:val="007827CF"/>
    <w:rsid w:val="00784688"/>
    <w:rsid w:val="007849BD"/>
    <w:rsid w:val="00784A92"/>
    <w:rsid w:val="00785129"/>
    <w:rsid w:val="00785D90"/>
    <w:rsid w:val="0078624E"/>
    <w:rsid w:val="00786AA2"/>
    <w:rsid w:val="00790EE2"/>
    <w:rsid w:val="0079157A"/>
    <w:rsid w:val="00791C06"/>
    <w:rsid w:val="00791C6B"/>
    <w:rsid w:val="00793EBB"/>
    <w:rsid w:val="007941E2"/>
    <w:rsid w:val="00794570"/>
    <w:rsid w:val="007948C4"/>
    <w:rsid w:val="00794E25"/>
    <w:rsid w:val="00795734"/>
    <w:rsid w:val="00795B91"/>
    <w:rsid w:val="00795D4E"/>
    <w:rsid w:val="00796BB4"/>
    <w:rsid w:val="00796C49"/>
    <w:rsid w:val="007974DA"/>
    <w:rsid w:val="00797A1A"/>
    <w:rsid w:val="007A0134"/>
    <w:rsid w:val="007A0800"/>
    <w:rsid w:val="007A0C40"/>
    <w:rsid w:val="007A1CB7"/>
    <w:rsid w:val="007A1EF8"/>
    <w:rsid w:val="007A20D9"/>
    <w:rsid w:val="007A2662"/>
    <w:rsid w:val="007A2989"/>
    <w:rsid w:val="007A2C22"/>
    <w:rsid w:val="007A2E0A"/>
    <w:rsid w:val="007A3C61"/>
    <w:rsid w:val="007A4388"/>
    <w:rsid w:val="007A76F3"/>
    <w:rsid w:val="007A7ECF"/>
    <w:rsid w:val="007B1D11"/>
    <w:rsid w:val="007B1F41"/>
    <w:rsid w:val="007B2643"/>
    <w:rsid w:val="007B2820"/>
    <w:rsid w:val="007B2D17"/>
    <w:rsid w:val="007B2DBB"/>
    <w:rsid w:val="007B397D"/>
    <w:rsid w:val="007B5489"/>
    <w:rsid w:val="007B656B"/>
    <w:rsid w:val="007B7183"/>
    <w:rsid w:val="007B7791"/>
    <w:rsid w:val="007B7AA6"/>
    <w:rsid w:val="007C02A6"/>
    <w:rsid w:val="007C052C"/>
    <w:rsid w:val="007C1356"/>
    <w:rsid w:val="007C230E"/>
    <w:rsid w:val="007C2630"/>
    <w:rsid w:val="007C3A19"/>
    <w:rsid w:val="007C4285"/>
    <w:rsid w:val="007C73CE"/>
    <w:rsid w:val="007C7D6F"/>
    <w:rsid w:val="007D1459"/>
    <w:rsid w:val="007D1F22"/>
    <w:rsid w:val="007D2025"/>
    <w:rsid w:val="007D2CAC"/>
    <w:rsid w:val="007D326E"/>
    <w:rsid w:val="007D527C"/>
    <w:rsid w:val="007D667D"/>
    <w:rsid w:val="007D6BD5"/>
    <w:rsid w:val="007E138F"/>
    <w:rsid w:val="007E1734"/>
    <w:rsid w:val="007E1E12"/>
    <w:rsid w:val="007E2BD7"/>
    <w:rsid w:val="007E35D6"/>
    <w:rsid w:val="007E3D9B"/>
    <w:rsid w:val="007E41CB"/>
    <w:rsid w:val="007E4C63"/>
    <w:rsid w:val="007E5CC1"/>
    <w:rsid w:val="007E5DFF"/>
    <w:rsid w:val="007E5FE1"/>
    <w:rsid w:val="007E600B"/>
    <w:rsid w:val="007E6AFF"/>
    <w:rsid w:val="007F002A"/>
    <w:rsid w:val="007F052A"/>
    <w:rsid w:val="007F063B"/>
    <w:rsid w:val="007F1F9C"/>
    <w:rsid w:val="007F28B5"/>
    <w:rsid w:val="007F2AAE"/>
    <w:rsid w:val="007F3A3B"/>
    <w:rsid w:val="007F3D4D"/>
    <w:rsid w:val="007F40A1"/>
    <w:rsid w:val="007F413A"/>
    <w:rsid w:val="007F4F30"/>
    <w:rsid w:val="007F5F5B"/>
    <w:rsid w:val="007F677C"/>
    <w:rsid w:val="007F7E8E"/>
    <w:rsid w:val="0080020A"/>
    <w:rsid w:val="00801166"/>
    <w:rsid w:val="00801DA2"/>
    <w:rsid w:val="00802AE0"/>
    <w:rsid w:val="00802C81"/>
    <w:rsid w:val="00803BAF"/>
    <w:rsid w:val="00804422"/>
    <w:rsid w:val="0080580A"/>
    <w:rsid w:val="00805F05"/>
    <w:rsid w:val="00806103"/>
    <w:rsid w:val="00806B48"/>
    <w:rsid w:val="00806DB2"/>
    <w:rsid w:val="00806DB9"/>
    <w:rsid w:val="00810D13"/>
    <w:rsid w:val="00811838"/>
    <w:rsid w:val="00812F1D"/>
    <w:rsid w:val="00813041"/>
    <w:rsid w:val="0081332F"/>
    <w:rsid w:val="00813502"/>
    <w:rsid w:val="00813BAA"/>
    <w:rsid w:val="008142A5"/>
    <w:rsid w:val="008142EC"/>
    <w:rsid w:val="00814C50"/>
    <w:rsid w:val="0081515E"/>
    <w:rsid w:val="00815792"/>
    <w:rsid w:val="008159FE"/>
    <w:rsid w:val="008167AE"/>
    <w:rsid w:val="008172C1"/>
    <w:rsid w:val="008175C2"/>
    <w:rsid w:val="00820BC0"/>
    <w:rsid w:val="00820FFA"/>
    <w:rsid w:val="00821D19"/>
    <w:rsid w:val="008220BF"/>
    <w:rsid w:val="00822F8D"/>
    <w:rsid w:val="00823AD5"/>
    <w:rsid w:val="008241D9"/>
    <w:rsid w:val="0082484A"/>
    <w:rsid w:val="00824BB9"/>
    <w:rsid w:val="00826043"/>
    <w:rsid w:val="008267D8"/>
    <w:rsid w:val="00826BFB"/>
    <w:rsid w:val="0082724F"/>
    <w:rsid w:val="008275C1"/>
    <w:rsid w:val="00827717"/>
    <w:rsid w:val="00827772"/>
    <w:rsid w:val="008279FE"/>
    <w:rsid w:val="00827D3B"/>
    <w:rsid w:val="00827FA1"/>
    <w:rsid w:val="008305F2"/>
    <w:rsid w:val="00831472"/>
    <w:rsid w:val="00831841"/>
    <w:rsid w:val="00831D04"/>
    <w:rsid w:val="00831FB2"/>
    <w:rsid w:val="008323F8"/>
    <w:rsid w:val="0083316A"/>
    <w:rsid w:val="00834380"/>
    <w:rsid w:val="008346E7"/>
    <w:rsid w:val="0083473C"/>
    <w:rsid w:val="008364CC"/>
    <w:rsid w:val="008365FA"/>
    <w:rsid w:val="008371B7"/>
    <w:rsid w:val="008404AB"/>
    <w:rsid w:val="0084206C"/>
    <w:rsid w:val="0084261D"/>
    <w:rsid w:val="008426D0"/>
    <w:rsid w:val="00842FCE"/>
    <w:rsid w:val="008439F0"/>
    <w:rsid w:val="00843A01"/>
    <w:rsid w:val="00843C72"/>
    <w:rsid w:val="00843DDF"/>
    <w:rsid w:val="0084420D"/>
    <w:rsid w:val="00844B39"/>
    <w:rsid w:val="00844B91"/>
    <w:rsid w:val="00844F50"/>
    <w:rsid w:val="00845504"/>
    <w:rsid w:val="0084594E"/>
    <w:rsid w:val="00845DD6"/>
    <w:rsid w:val="00847368"/>
    <w:rsid w:val="00847501"/>
    <w:rsid w:val="00847EFC"/>
    <w:rsid w:val="008504D7"/>
    <w:rsid w:val="00851043"/>
    <w:rsid w:val="0085179B"/>
    <w:rsid w:val="00851869"/>
    <w:rsid w:val="00852936"/>
    <w:rsid w:val="00853837"/>
    <w:rsid w:val="00853B29"/>
    <w:rsid w:val="00853CBF"/>
    <w:rsid w:val="0085520C"/>
    <w:rsid w:val="0085589C"/>
    <w:rsid w:val="008562B4"/>
    <w:rsid w:val="00856AEC"/>
    <w:rsid w:val="00857E07"/>
    <w:rsid w:val="00857EE5"/>
    <w:rsid w:val="00857FE6"/>
    <w:rsid w:val="00861FE4"/>
    <w:rsid w:val="00862D25"/>
    <w:rsid w:val="00863353"/>
    <w:rsid w:val="008639FB"/>
    <w:rsid w:val="0086591B"/>
    <w:rsid w:val="00866537"/>
    <w:rsid w:val="00866D70"/>
    <w:rsid w:val="00867549"/>
    <w:rsid w:val="008679C5"/>
    <w:rsid w:val="00870B2D"/>
    <w:rsid w:val="008710BA"/>
    <w:rsid w:val="00872416"/>
    <w:rsid w:val="00872CF3"/>
    <w:rsid w:val="008734CB"/>
    <w:rsid w:val="0087350D"/>
    <w:rsid w:val="008736EA"/>
    <w:rsid w:val="0087465F"/>
    <w:rsid w:val="008749EE"/>
    <w:rsid w:val="008753E5"/>
    <w:rsid w:val="00875CCC"/>
    <w:rsid w:val="008760CF"/>
    <w:rsid w:val="008768B8"/>
    <w:rsid w:val="00876CA2"/>
    <w:rsid w:val="00876E74"/>
    <w:rsid w:val="00876EDF"/>
    <w:rsid w:val="00877094"/>
    <w:rsid w:val="008777F1"/>
    <w:rsid w:val="008811D1"/>
    <w:rsid w:val="0088158A"/>
    <w:rsid w:val="00881FB3"/>
    <w:rsid w:val="00884B81"/>
    <w:rsid w:val="00886051"/>
    <w:rsid w:val="00886959"/>
    <w:rsid w:val="00886B55"/>
    <w:rsid w:val="008876E1"/>
    <w:rsid w:val="00887963"/>
    <w:rsid w:val="0088796F"/>
    <w:rsid w:val="00887BD0"/>
    <w:rsid w:val="00890559"/>
    <w:rsid w:val="00890CC2"/>
    <w:rsid w:val="00892CBE"/>
    <w:rsid w:val="0089374F"/>
    <w:rsid w:val="00894F1E"/>
    <w:rsid w:val="0089648D"/>
    <w:rsid w:val="008A0431"/>
    <w:rsid w:val="008A054D"/>
    <w:rsid w:val="008A15F0"/>
    <w:rsid w:val="008A1751"/>
    <w:rsid w:val="008A196C"/>
    <w:rsid w:val="008A1F92"/>
    <w:rsid w:val="008A2556"/>
    <w:rsid w:val="008A2825"/>
    <w:rsid w:val="008A349F"/>
    <w:rsid w:val="008A4CCC"/>
    <w:rsid w:val="008A55E2"/>
    <w:rsid w:val="008A5C70"/>
    <w:rsid w:val="008A6655"/>
    <w:rsid w:val="008A6DE9"/>
    <w:rsid w:val="008A6F90"/>
    <w:rsid w:val="008A75E6"/>
    <w:rsid w:val="008B094D"/>
    <w:rsid w:val="008B16E8"/>
    <w:rsid w:val="008B1AB7"/>
    <w:rsid w:val="008B33A9"/>
    <w:rsid w:val="008B37B2"/>
    <w:rsid w:val="008B3EFA"/>
    <w:rsid w:val="008B400D"/>
    <w:rsid w:val="008B43FA"/>
    <w:rsid w:val="008B5008"/>
    <w:rsid w:val="008B500F"/>
    <w:rsid w:val="008B6A57"/>
    <w:rsid w:val="008B6F0A"/>
    <w:rsid w:val="008C0BFC"/>
    <w:rsid w:val="008C21E1"/>
    <w:rsid w:val="008C2548"/>
    <w:rsid w:val="008C3231"/>
    <w:rsid w:val="008C3BA6"/>
    <w:rsid w:val="008C5214"/>
    <w:rsid w:val="008C5E4D"/>
    <w:rsid w:val="008C6187"/>
    <w:rsid w:val="008C649C"/>
    <w:rsid w:val="008C66CE"/>
    <w:rsid w:val="008C78C6"/>
    <w:rsid w:val="008D06AA"/>
    <w:rsid w:val="008D1107"/>
    <w:rsid w:val="008D137B"/>
    <w:rsid w:val="008D14C4"/>
    <w:rsid w:val="008D21AF"/>
    <w:rsid w:val="008D27E5"/>
    <w:rsid w:val="008D3136"/>
    <w:rsid w:val="008D3408"/>
    <w:rsid w:val="008D35C5"/>
    <w:rsid w:val="008D393D"/>
    <w:rsid w:val="008D486E"/>
    <w:rsid w:val="008D54C8"/>
    <w:rsid w:val="008D5C86"/>
    <w:rsid w:val="008D7167"/>
    <w:rsid w:val="008D795E"/>
    <w:rsid w:val="008D7A66"/>
    <w:rsid w:val="008D7DE6"/>
    <w:rsid w:val="008E07AC"/>
    <w:rsid w:val="008E0C9E"/>
    <w:rsid w:val="008E16D0"/>
    <w:rsid w:val="008E1D02"/>
    <w:rsid w:val="008E21BF"/>
    <w:rsid w:val="008E3315"/>
    <w:rsid w:val="008E3908"/>
    <w:rsid w:val="008E3AD1"/>
    <w:rsid w:val="008E3AE4"/>
    <w:rsid w:val="008E4116"/>
    <w:rsid w:val="008E413E"/>
    <w:rsid w:val="008E46B3"/>
    <w:rsid w:val="008E58A6"/>
    <w:rsid w:val="008E677A"/>
    <w:rsid w:val="008E73D3"/>
    <w:rsid w:val="008E7A80"/>
    <w:rsid w:val="008E7E99"/>
    <w:rsid w:val="008F18AF"/>
    <w:rsid w:val="008F1969"/>
    <w:rsid w:val="008F1D07"/>
    <w:rsid w:val="008F2544"/>
    <w:rsid w:val="008F2AC2"/>
    <w:rsid w:val="008F2F2A"/>
    <w:rsid w:val="008F3EE5"/>
    <w:rsid w:val="008F3FB9"/>
    <w:rsid w:val="008F46BC"/>
    <w:rsid w:val="008F5D0E"/>
    <w:rsid w:val="009007A8"/>
    <w:rsid w:val="009008AF"/>
    <w:rsid w:val="00900ACF"/>
    <w:rsid w:val="009019E1"/>
    <w:rsid w:val="0090237C"/>
    <w:rsid w:val="0090273D"/>
    <w:rsid w:val="00902D81"/>
    <w:rsid w:val="00902DD0"/>
    <w:rsid w:val="00902E0A"/>
    <w:rsid w:val="00904ABA"/>
    <w:rsid w:val="009050F5"/>
    <w:rsid w:val="00905CA2"/>
    <w:rsid w:val="009063FA"/>
    <w:rsid w:val="009064B5"/>
    <w:rsid w:val="00907146"/>
    <w:rsid w:val="00907A1D"/>
    <w:rsid w:val="00907B8F"/>
    <w:rsid w:val="009109BE"/>
    <w:rsid w:val="009115C8"/>
    <w:rsid w:val="00911E78"/>
    <w:rsid w:val="0091275E"/>
    <w:rsid w:val="0091284F"/>
    <w:rsid w:val="009128EE"/>
    <w:rsid w:val="00912915"/>
    <w:rsid w:val="009129C7"/>
    <w:rsid w:val="00912F45"/>
    <w:rsid w:val="00913415"/>
    <w:rsid w:val="009144FE"/>
    <w:rsid w:val="00914AA6"/>
    <w:rsid w:val="009152F2"/>
    <w:rsid w:val="00915C6B"/>
    <w:rsid w:val="0091715F"/>
    <w:rsid w:val="00917A25"/>
    <w:rsid w:val="00917B9C"/>
    <w:rsid w:val="00917BDE"/>
    <w:rsid w:val="00917C04"/>
    <w:rsid w:val="009207F7"/>
    <w:rsid w:val="009208CB"/>
    <w:rsid w:val="00920A4C"/>
    <w:rsid w:val="009210DD"/>
    <w:rsid w:val="00921CFA"/>
    <w:rsid w:val="00922D47"/>
    <w:rsid w:val="0092333C"/>
    <w:rsid w:val="009237C9"/>
    <w:rsid w:val="00923E0B"/>
    <w:rsid w:val="00924994"/>
    <w:rsid w:val="009250F6"/>
    <w:rsid w:val="0092572F"/>
    <w:rsid w:val="00926A01"/>
    <w:rsid w:val="00927AF2"/>
    <w:rsid w:val="00927FC5"/>
    <w:rsid w:val="009308DB"/>
    <w:rsid w:val="00930E42"/>
    <w:rsid w:val="0093110E"/>
    <w:rsid w:val="00931A03"/>
    <w:rsid w:val="0093253B"/>
    <w:rsid w:val="00933025"/>
    <w:rsid w:val="009336B1"/>
    <w:rsid w:val="00933F3F"/>
    <w:rsid w:val="009351FB"/>
    <w:rsid w:val="00935984"/>
    <w:rsid w:val="00935B59"/>
    <w:rsid w:val="00936B61"/>
    <w:rsid w:val="00936BC7"/>
    <w:rsid w:val="00936F38"/>
    <w:rsid w:val="00940E09"/>
    <w:rsid w:val="00941284"/>
    <w:rsid w:val="009415EB"/>
    <w:rsid w:val="00941E82"/>
    <w:rsid w:val="009425EF"/>
    <w:rsid w:val="00943CB9"/>
    <w:rsid w:val="0094473B"/>
    <w:rsid w:val="009449DD"/>
    <w:rsid w:val="00944A11"/>
    <w:rsid w:val="00945872"/>
    <w:rsid w:val="009461DA"/>
    <w:rsid w:val="009515E3"/>
    <w:rsid w:val="009516D8"/>
    <w:rsid w:val="00951D7A"/>
    <w:rsid w:val="00952788"/>
    <w:rsid w:val="00953E85"/>
    <w:rsid w:val="009540A7"/>
    <w:rsid w:val="0095472B"/>
    <w:rsid w:val="0095483C"/>
    <w:rsid w:val="00955A46"/>
    <w:rsid w:val="00955C9E"/>
    <w:rsid w:val="009579A0"/>
    <w:rsid w:val="00957E3C"/>
    <w:rsid w:val="009601EC"/>
    <w:rsid w:val="009606C3"/>
    <w:rsid w:val="00960BA2"/>
    <w:rsid w:val="00961074"/>
    <w:rsid w:val="0096185C"/>
    <w:rsid w:val="00961B22"/>
    <w:rsid w:val="0096366C"/>
    <w:rsid w:val="00963C56"/>
    <w:rsid w:val="00963EB2"/>
    <w:rsid w:val="00964C5F"/>
    <w:rsid w:val="0096560D"/>
    <w:rsid w:val="00965BD0"/>
    <w:rsid w:val="009660A1"/>
    <w:rsid w:val="00966558"/>
    <w:rsid w:val="00967EE5"/>
    <w:rsid w:val="009703A3"/>
    <w:rsid w:val="00970417"/>
    <w:rsid w:val="0097075D"/>
    <w:rsid w:val="00970C34"/>
    <w:rsid w:val="00970E7F"/>
    <w:rsid w:val="00970F4B"/>
    <w:rsid w:val="009712AA"/>
    <w:rsid w:val="0097178B"/>
    <w:rsid w:val="0097245E"/>
    <w:rsid w:val="00973AE0"/>
    <w:rsid w:val="00974006"/>
    <w:rsid w:val="009747F7"/>
    <w:rsid w:val="009748C3"/>
    <w:rsid w:val="00974EB9"/>
    <w:rsid w:val="00974F6A"/>
    <w:rsid w:val="00975922"/>
    <w:rsid w:val="009763DF"/>
    <w:rsid w:val="009765A1"/>
    <w:rsid w:val="00976C74"/>
    <w:rsid w:val="00977A6E"/>
    <w:rsid w:val="00977B80"/>
    <w:rsid w:val="0098095B"/>
    <w:rsid w:val="009811DF"/>
    <w:rsid w:val="00981B8D"/>
    <w:rsid w:val="00981BEC"/>
    <w:rsid w:val="00981E87"/>
    <w:rsid w:val="0098361E"/>
    <w:rsid w:val="00983E90"/>
    <w:rsid w:val="0098471F"/>
    <w:rsid w:val="00984D0A"/>
    <w:rsid w:val="009850EC"/>
    <w:rsid w:val="009854A9"/>
    <w:rsid w:val="00985604"/>
    <w:rsid w:val="00986028"/>
    <w:rsid w:val="009863C0"/>
    <w:rsid w:val="00986553"/>
    <w:rsid w:val="00986CB6"/>
    <w:rsid w:val="009876A8"/>
    <w:rsid w:val="00987DDD"/>
    <w:rsid w:val="0099057F"/>
    <w:rsid w:val="00990D76"/>
    <w:rsid w:val="00990D88"/>
    <w:rsid w:val="00990FAF"/>
    <w:rsid w:val="00991B36"/>
    <w:rsid w:val="009923F4"/>
    <w:rsid w:val="00992857"/>
    <w:rsid w:val="009930E9"/>
    <w:rsid w:val="00993980"/>
    <w:rsid w:val="0099427F"/>
    <w:rsid w:val="00994C80"/>
    <w:rsid w:val="00995898"/>
    <w:rsid w:val="00997092"/>
    <w:rsid w:val="00997789"/>
    <w:rsid w:val="0099783E"/>
    <w:rsid w:val="009A03B4"/>
    <w:rsid w:val="009A05FC"/>
    <w:rsid w:val="009A0E9A"/>
    <w:rsid w:val="009A1977"/>
    <w:rsid w:val="009A1C13"/>
    <w:rsid w:val="009A1CAC"/>
    <w:rsid w:val="009A2155"/>
    <w:rsid w:val="009A2262"/>
    <w:rsid w:val="009A2B0B"/>
    <w:rsid w:val="009A2C21"/>
    <w:rsid w:val="009A2CED"/>
    <w:rsid w:val="009A2EBA"/>
    <w:rsid w:val="009A3369"/>
    <w:rsid w:val="009A337E"/>
    <w:rsid w:val="009A358D"/>
    <w:rsid w:val="009A443C"/>
    <w:rsid w:val="009A4E4F"/>
    <w:rsid w:val="009A4E8A"/>
    <w:rsid w:val="009A5582"/>
    <w:rsid w:val="009A5603"/>
    <w:rsid w:val="009A57F9"/>
    <w:rsid w:val="009A5C8C"/>
    <w:rsid w:val="009A7193"/>
    <w:rsid w:val="009A7A0F"/>
    <w:rsid w:val="009B0A6B"/>
    <w:rsid w:val="009B1316"/>
    <w:rsid w:val="009B27C2"/>
    <w:rsid w:val="009B2B0E"/>
    <w:rsid w:val="009B30A0"/>
    <w:rsid w:val="009B3626"/>
    <w:rsid w:val="009B49DC"/>
    <w:rsid w:val="009B5143"/>
    <w:rsid w:val="009B542A"/>
    <w:rsid w:val="009B63B6"/>
    <w:rsid w:val="009B71E7"/>
    <w:rsid w:val="009B72B3"/>
    <w:rsid w:val="009B7698"/>
    <w:rsid w:val="009B7837"/>
    <w:rsid w:val="009B79E3"/>
    <w:rsid w:val="009B7BD0"/>
    <w:rsid w:val="009C0151"/>
    <w:rsid w:val="009C0903"/>
    <w:rsid w:val="009C0AF8"/>
    <w:rsid w:val="009C2547"/>
    <w:rsid w:val="009C267D"/>
    <w:rsid w:val="009C38B9"/>
    <w:rsid w:val="009C3B36"/>
    <w:rsid w:val="009C3C02"/>
    <w:rsid w:val="009C3F5A"/>
    <w:rsid w:val="009C4677"/>
    <w:rsid w:val="009C47A6"/>
    <w:rsid w:val="009C481D"/>
    <w:rsid w:val="009C6B3C"/>
    <w:rsid w:val="009C6EA9"/>
    <w:rsid w:val="009C740F"/>
    <w:rsid w:val="009C76AF"/>
    <w:rsid w:val="009D19B8"/>
    <w:rsid w:val="009D1B40"/>
    <w:rsid w:val="009D230A"/>
    <w:rsid w:val="009D2612"/>
    <w:rsid w:val="009D2A51"/>
    <w:rsid w:val="009D329A"/>
    <w:rsid w:val="009D3546"/>
    <w:rsid w:val="009D387C"/>
    <w:rsid w:val="009D3BC1"/>
    <w:rsid w:val="009D3E49"/>
    <w:rsid w:val="009D4147"/>
    <w:rsid w:val="009D422F"/>
    <w:rsid w:val="009D4B9C"/>
    <w:rsid w:val="009D5536"/>
    <w:rsid w:val="009D5DE7"/>
    <w:rsid w:val="009D658E"/>
    <w:rsid w:val="009D6731"/>
    <w:rsid w:val="009D6F13"/>
    <w:rsid w:val="009D7029"/>
    <w:rsid w:val="009D7033"/>
    <w:rsid w:val="009D794F"/>
    <w:rsid w:val="009E1252"/>
    <w:rsid w:val="009E1D3B"/>
    <w:rsid w:val="009E2004"/>
    <w:rsid w:val="009E263F"/>
    <w:rsid w:val="009E33D5"/>
    <w:rsid w:val="009E3A26"/>
    <w:rsid w:val="009E3DAD"/>
    <w:rsid w:val="009E4344"/>
    <w:rsid w:val="009E4369"/>
    <w:rsid w:val="009E5A6F"/>
    <w:rsid w:val="009E611B"/>
    <w:rsid w:val="009E63B5"/>
    <w:rsid w:val="009E6707"/>
    <w:rsid w:val="009E6A51"/>
    <w:rsid w:val="009E78C9"/>
    <w:rsid w:val="009E7D75"/>
    <w:rsid w:val="009F0C6D"/>
    <w:rsid w:val="009F0E3B"/>
    <w:rsid w:val="009F11F5"/>
    <w:rsid w:val="009F216A"/>
    <w:rsid w:val="009F24BC"/>
    <w:rsid w:val="009F25AC"/>
    <w:rsid w:val="009F3BD7"/>
    <w:rsid w:val="009F4A2C"/>
    <w:rsid w:val="009F4EF0"/>
    <w:rsid w:val="009F52BF"/>
    <w:rsid w:val="009F5F4B"/>
    <w:rsid w:val="009F663D"/>
    <w:rsid w:val="009F73A7"/>
    <w:rsid w:val="009F7E04"/>
    <w:rsid w:val="00A0282C"/>
    <w:rsid w:val="00A02959"/>
    <w:rsid w:val="00A0322E"/>
    <w:rsid w:val="00A0382B"/>
    <w:rsid w:val="00A03EA3"/>
    <w:rsid w:val="00A061AD"/>
    <w:rsid w:val="00A064C6"/>
    <w:rsid w:val="00A07784"/>
    <w:rsid w:val="00A07B97"/>
    <w:rsid w:val="00A101D5"/>
    <w:rsid w:val="00A10AD0"/>
    <w:rsid w:val="00A10DAC"/>
    <w:rsid w:val="00A13E64"/>
    <w:rsid w:val="00A1407E"/>
    <w:rsid w:val="00A14E92"/>
    <w:rsid w:val="00A14E94"/>
    <w:rsid w:val="00A1559F"/>
    <w:rsid w:val="00A15A7B"/>
    <w:rsid w:val="00A162F8"/>
    <w:rsid w:val="00A1738E"/>
    <w:rsid w:val="00A2012E"/>
    <w:rsid w:val="00A21030"/>
    <w:rsid w:val="00A212B6"/>
    <w:rsid w:val="00A222A7"/>
    <w:rsid w:val="00A24486"/>
    <w:rsid w:val="00A24A41"/>
    <w:rsid w:val="00A2562B"/>
    <w:rsid w:val="00A25C47"/>
    <w:rsid w:val="00A26A27"/>
    <w:rsid w:val="00A26B75"/>
    <w:rsid w:val="00A26E18"/>
    <w:rsid w:val="00A27191"/>
    <w:rsid w:val="00A30BD0"/>
    <w:rsid w:val="00A313C8"/>
    <w:rsid w:val="00A31DE7"/>
    <w:rsid w:val="00A32B63"/>
    <w:rsid w:val="00A331F1"/>
    <w:rsid w:val="00A3378F"/>
    <w:rsid w:val="00A33FE0"/>
    <w:rsid w:val="00A35116"/>
    <w:rsid w:val="00A36790"/>
    <w:rsid w:val="00A367DA"/>
    <w:rsid w:val="00A36891"/>
    <w:rsid w:val="00A37901"/>
    <w:rsid w:val="00A40CF9"/>
    <w:rsid w:val="00A40F00"/>
    <w:rsid w:val="00A42470"/>
    <w:rsid w:val="00A42711"/>
    <w:rsid w:val="00A427B8"/>
    <w:rsid w:val="00A428D1"/>
    <w:rsid w:val="00A42952"/>
    <w:rsid w:val="00A4315C"/>
    <w:rsid w:val="00A43382"/>
    <w:rsid w:val="00A43B6B"/>
    <w:rsid w:val="00A44C2E"/>
    <w:rsid w:val="00A44E0D"/>
    <w:rsid w:val="00A46556"/>
    <w:rsid w:val="00A4660A"/>
    <w:rsid w:val="00A46A82"/>
    <w:rsid w:val="00A46BE6"/>
    <w:rsid w:val="00A472CD"/>
    <w:rsid w:val="00A47E93"/>
    <w:rsid w:val="00A51149"/>
    <w:rsid w:val="00A518CD"/>
    <w:rsid w:val="00A519F8"/>
    <w:rsid w:val="00A51E3D"/>
    <w:rsid w:val="00A52EFA"/>
    <w:rsid w:val="00A5322B"/>
    <w:rsid w:val="00A53675"/>
    <w:rsid w:val="00A5375E"/>
    <w:rsid w:val="00A53E7D"/>
    <w:rsid w:val="00A54357"/>
    <w:rsid w:val="00A54477"/>
    <w:rsid w:val="00A54F67"/>
    <w:rsid w:val="00A54FF9"/>
    <w:rsid w:val="00A550D9"/>
    <w:rsid w:val="00A55A6A"/>
    <w:rsid w:val="00A57584"/>
    <w:rsid w:val="00A575D4"/>
    <w:rsid w:val="00A57858"/>
    <w:rsid w:val="00A60C37"/>
    <w:rsid w:val="00A60F3A"/>
    <w:rsid w:val="00A61EE7"/>
    <w:rsid w:val="00A61FBB"/>
    <w:rsid w:val="00A620A2"/>
    <w:rsid w:val="00A6259D"/>
    <w:rsid w:val="00A63476"/>
    <w:rsid w:val="00A63780"/>
    <w:rsid w:val="00A63CE4"/>
    <w:rsid w:val="00A6477B"/>
    <w:rsid w:val="00A65CE0"/>
    <w:rsid w:val="00A6628D"/>
    <w:rsid w:val="00A6653B"/>
    <w:rsid w:val="00A66C9A"/>
    <w:rsid w:val="00A67A14"/>
    <w:rsid w:val="00A67CFE"/>
    <w:rsid w:val="00A67D05"/>
    <w:rsid w:val="00A704B3"/>
    <w:rsid w:val="00A705CE"/>
    <w:rsid w:val="00A7068F"/>
    <w:rsid w:val="00A70F94"/>
    <w:rsid w:val="00A72603"/>
    <w:rsid w:val="00A732D9"/>
    <w:rsid w:val="00A73977"/>
    <w:rsid w:val="00A742C6"/>
    <w:rsid w:val="00A74812"/>
    <w:rsid w:val="00A7501D"/>
    <w:rsid w:val="00A75E0B"/>
    <w:rsid w:val="00A76F97"/>
    <w:rsid w:val="00A775F5"/>
    <w:rsid w:val="00A7767D"/>
    <w:rsid w:val="00A778A5"/>
    <w:rsid w:val="00A77AE1"/>
    <w:rsid w:val="00A77F8F"/>
    <w:rsid w:val="00A77F9F"/>
    <w:rsid w:val="00A805B5"/>
    <w:rsid w:val="00A80AD0"/>
    <w:rsid w:val="00A81494"/>
    <w:rsid w:val="00A815D4"/>
    <w:rsid w:val="00A81C68"/>
    <w:rsid w:val="00A81EF7"/>
    <w:rsid w:val="00A82066"/>
    <w:rsid w:val="00A833FA"/>
    <w:rsid w:val="00A846E7"/>
    <w:rsid w:val="00A85F70"/>
    <w:rsid w:val="00A86469"/>
    <w:rsid w:val="00A86BAE"/>
    <w:rsid w:val="00A87D24"/>
    <w:rsid w:val="00A906E3"/>
    <w:rsid w:val="00A90C87"/>
    <w:rsid w:val="00A91243"/>
    <w:rsid w:val="00A91C8B"/>
    <w:rsid w:val="00A921AA"/>
    <w:rsid w:val="00A923F5"/>
    <w:rsid w:val="00A92467"/>
    <w:rsid w:val="00A924C7"/>
    <w:rsid w:val="00A928CC"/>
    <w:rsid w:val="00A92DA8"/>
    <w:rsid w:val="00A9414A"/>
    <w:rsid w:val="00A96EBB"/>
    <w:rsid w:val="00A97724"/>
    <w:rsid w:val="00AA028B"/>
    <w:rsid w:val="00AA0374"/>
    <w:rsid w:val="00AA06DA"/>
    <w:rsid w:val="00AA06F5"/>
    <w:rsid w:val="00AA077A"/>
    <w:rsid w:val="00AA1636"/>
    <w:rsid w:val="00AA2057"/>
    <w:rsid w:val="00AA26D8"/>
    <w:rsid w:val="00AA2C38"/>
    <w:rsid w:val="00AA5A9A"/>
    <w:rsid w:val="00AA5E46"/>
    <w:rsid w:val="00AA78E3"/>
    <w:rsid w:val="00AA7BF1"/>
    <w:rsid w:val="00AB052B"/>
    <w:rsid w:val="00AB0AE1"/>
    <w:rsid w:val="00AB1930"/>
    <w:rsid w:val="00AB3FAF"/>
    <w:rsid w:val="00AB47E6"/>
    <w:rsid w:val="00AB4DDB"/>
    <w:rsid w:val="00AB4F1A"/>
    <w:rsid w:val="00AB56C8"/>
    <w:rsid w:val="00AB56E9"/>
    <w:rsid w:val="00AB5808"/>
    <w:rsid w:val="00AB6448"/>
    <w:rsid w:val="00AB6CE1"/>
    <w:rsid w:val="00AB7014"/>
    <w:rsid w:val="00AC04FB"/>
    <w:rsid w:val="00AC05FF"/>
    <w:rsid w:val="00AC08B2"/>
    <w:rsid w:val="00AC0D01"/>
    <w:rsid w:val="00AC263A"/>
    <w:rsid w:val="00AC29FE"/>
    <w:rsid w:val="00AC3AE5"/>
    <w:rsid w:val="00AC49F5"/>
    <w:rsid w:val="00AC500B"/>
    <w:rsid w:val="00AC5078"/>
    <w:rsid w:val="00AC5A07"/>
    <w:rsid w:val="00AC6A95"/>
    <w:rsid w:val="00AC6CD4"/>
    <w:rsid w:val="00AC6DEE"/>
    <w:rsid w:val="00AC71B6"/>
    <w:rsid w:val="00AC7648"/>
    <w:rsid w:val="00AC792A"/>
    <w:rsid w:val="00AD06ED"/>
    <w:rsid w:val="00AD07C3"/>
    <w:rsid w:val="00AD16CF"/>
    <w:rsid w:val="00AD26BC"/>
    <w:rsid w:val="00AD32B1"/>
    <w:rsid w:val="00AD3440"/>
    <w:rsid w:val="00AD3961"/>
    <w:rsid w:val="00AD428A"/>
    <w:rsid w:val="00AD438C"/>
    <w:rsid w:val="00AD4770"/>
    <w:rsid w:val="00AD4B02"/>
    <w:rsid w:val="00AD5757"/>
    <w:rsid w:val="00AD6485"/>
    <w:rsid w:val="00AD6AB4"/>
    <w:rsid w:val="00AD7D39"/>
    <w:rsid w:val="00AE04FC"/>
    <w:rsid w:val="00AE06E0"/>
    <w:rsid w:val="00AE0D22"/>
    <w:rsid w:val="00AE10E6"/>
    <w:rsid w:val="00AE11B4"/>
    <w:rsid w:val="00AE30EA"/>
    <w:rsid w:val="00AE395C"/>
    <w:rsid w:val="00AE39CD"/>
    <w:rsid w:val="00AE3DA3"/>
    <w:rsid w:val="00AE48D6"/>
    <w:rsid w:val="00AE4BBD"/>
    <w:rsid w:val="00AE5221"/>
    <w:rsid w:val="00AE56D1"/>
    <w:rsid w:val="00AE6179"/>
    <w:rsid w:val="00AE6612"/>
    <w:rsid w:val="00AF0D84"/>
    <w:rsid w:val="00AF161C"/>
    <w:rsid w:val="00AF2D53"/>
    <w:rsid w:val="00AF31A4"/>
    <w:rsid w:val="00AF38B8"/>
    <w:rsid w:val="00AF3AD8"/>
    <w:rsid w:val="00AF4D9F"/>
    <w:rsid w:val="00AF4E94"/>
    <w:rsid w:val="00AF5A33"/>
    <w:rsid w:val="00AF67B0"/>
    <w:rsid w:val="00AF740E"/>
    <w:rsid w:val="00B00CC3"/>
    <w:rsid w:val="00B03636"/>
    <w:rsid w:val="00B045B1"/>
    <w:rsid w:val="00B049C2"/>
    <w:rsid w:val="00B04A0E"/>
    <w:rsid w:val="00B04D5D"/>
    <w:rsid w:val="00B04D5E"/>
    <w:rsid w:val="00B053F0"/>
    <w:rsid w:val="00B0554E"/>
    <w:rsid w:val="00B05899"/>
    <w:rsid w:val="00B05DEB"/>
    <w:rsid w:val="00B05EA8"/>
    <w:rsid w:val="00B06DFC"/>
    <w:rsid w:val="00B071B2"/>
    <w:rsid w:val="00B07651"/>
    <w:rsid w:val="00B07B02"/>
    <w:rsid w:val="00B07FAE"/>
    <w:rsid w:val="00B108D7"/>
    <w:rsid w:val="00B117C3"/>
    <w:rsid w:val="00B118E7"/>
    <w:rsid w:val="00B11D98"/>
    <w:rsid w:val="00B11F60"/>
    <w:rsid w:val="00B129FE"/>
    <w:rsid w:val="00B12A1C"/>
    <w:rsid w:val="00B13485"/>
    <w:rsid w:val="00B137CC"/>
    <w:rsid w:val="00B13C18"/>
    <w:rsid w:val="00B13F45"/>
    <w:rsid w:val="00B14F13"/>
    <w:rsid w:val="00B16391"/>
    <w:rsid w:val="00B165BA"/>
    <w:rsid w:val="00B166E1"/>
    <w:rsid w:val="00B16717"/>
    <w:rsid w:val="00B17183"/>
    <w:rsid w:val="00B172B6"/>
    <w:rsid w:val="00B20C1F"/>
    <w:rsid w:val="00B20D7C"/>
    <w:rsid w:val="00B210E1"/>
    <w:rsid w:val="00B216A4"/>
    <w:rsid w:val="00B218E7"/>
    <w:rsid w:val="00B21A41"/>
    <w:rsid w:val="00B21BAA"/>
    <w:rsid w:val="00B2350C"/>
    <w:rsid w:val="00B24250"/>
    <w:rsid w:val="00B24780"/>
    <w:rsid w:val="00B24BED"/>
    <w:rsid w:val="00B25598"/>
    <w:rsid w:val="00B2572E"/>
    <w:rsid w:val="00B25BDF"/>
    <w:rsid w:val="00B25D98"/>
    <w:rsid w:val="00B2655F"/>
    <w:rsid w:val="00B268EB"/>
    <w:rsid w:val="00B26BD4"/>
    <w:rsid w:val="00B27D19"/>
    <w:rsid w:val="00B27DE8"/>
    <w:rsid w:val="00B30293"/>
    <w:rsid w:val="00B3079B"/>
    <w:rsid w:val="00B30BFB"/>
    <w:rsid w:val="00B30F5B"/>
    <w:rsid w:val="00B3114F"/>
    <w:rsid w:val="00B31ACB"/>
    <w:rsid w:val="00B325F5"/>
    <w:rsid w:val="00B33EB0"/>
    <w:rsid w:val="00B3420C"/>
    <w:rsid w:val="00B346C1"/>
    <w:rsid w:val="00B34985"/>
    <w:rsid w:val="00B35573"/>
    <w:rsid w:val="00B35986"/>
    <w:rsid w:val="00B35D80"/>
    <w:rsid w:val="00B365C3"/>
    <w:rsid w:val="00B365E2"/>
    <w:rsid w:val="00B37AE8"/>
    <w:rsid w:val="00B37C47"/>
    <w:rsid w:val="00B406A8"/>
    <w:rsid w:val="00B416D2"/>
    <w:rsid w:val="00B41D91"/>
    <w:rsid w:val="00B425F0"/>
    <w:rsid w:val="00B427E6"/>
    <w:rsid w:val="00B428BC"/>
    <w:rsid w:val="00B43323"/>
    <w:rsid w:val="00B433F9"/>
    <w:rsid w:val="00B444B2"/>
    <w:rsid w:val="00B44647"/>
    <w:rsid w:val="00B44A7C"/>
    <w:rsid w:val="00B45681"/>
    <w:rsid w:val="00B45881"/>
    <w:rsid w:val="00B46926"/>
    <w:rsid w:val="00B46C5D"/>
    <w:rsid w:val="00B46F30"/>
    <w:rsid w:val="00B47096"/>
    <w:rsid w:val="00B471D1"/>
    <w:rsid w:val="00B47F73"/>
    <w:rsid w:val="00B5009A"/>
    <w:rsid w:val="00B5014D"/>
    <w:rsid w:val="00B51343"/>
    <w:rsid w:val="00B5138D"/>
    <w:rsid w:val="00B524E1"/>
    <w:rsid w:val="00B5299B"/>
    <w:rsid w:val="00B53AF4"/>
    <w:rsid w:val="00B54263"/>
    <w:rsid w:val="00B57325"/>
    <w:rsid w:val="00B575FB"/>
    <w:rsid w:val="00B57F10"/>
    <w:rsid w:val="00B60791"/>
    <w:rsid w:val="00B60C0C"/>
    <w:rsid w:val="00B611FC"/>
    <w:rsid w:val="00B61217"/>
    <w:rsid w:val="00B62A26"/>
    <w:rsid w:val="00B63A66"/>
    <w:rsid w:val="00B641EF"/>
    <w:rsid w:val="00B6442D"/>
    <w:rsid w:val="00B65CA5"/>
    <w:rsid w:val="00B6631B"/>
    <w:rsid w:val="00B66BB1"/>
    <w:rsid w:val="00B700EA"/>
    <w:rsid w:val="00B7154A"/>
    <w:rsid w:val="00B71FC8"/>
    <w:rsid w:val="00B727A1"/>
    <w:rsid w:val="00B74645"/>
    <w:rsid w:val="00B7487F"/>
    <w:rsid w:val="00B76CE3"/>
    <w:rsid w:val="00B771A5"/>
    <w:rsid w:val="00B77E7D"/>
    <w:rsid w:val="00B80370"/>
    <w:rsid w:val="00B81C46"/>
    <w:rsid w:val="00B82A5A"/>
    <w:rsid w:val="00B83F66"/>
    <w:rsid w:val="00B85387"/>
    <w:rsid w:val="00B8613D"/>
    <w:rsid w:val="00B8670F"/>
    <w:rsid w:val="00B8755F"/>
    <w:rsid w:val="00B90152"/>
    <w:rsid w:val="00B905B3"/>
    <w:rsid w:val="00B90FC5"/>
    <w:rsid w:val="00B913A6"/>
    <w:rsid w:val="00B9155D"/>
    <w:rsid w:val="00B917CF"/>
    <w:rsid w:val="00B924C7"/>
    <w:rsid w:val="00B9263F"/>
    <w:rsid w:val="00B94141"/>
    <w:rsid w:val="00B944CD"/>
    <w:rsid w:val="00B94F28"/>
    <w:rsid w:val="00B95AF9"/>
    <w:rsid w:val="00B95B3D"/>
    <w:rsid w:val="00B95DA2"/>
    <w:rsid w:val="00B96208"/>
    <w:rsid w:val="00B9667E"/>
    <w:rsid w:val="00B96A2C"/>
    <w:rsid w:val="00B972AD"/>
    <w:rsid w:val="00BA0378"/>
    <w:rsid w:val="00BA0E40"/>
    <w:rsid w:val="00BA27C7"/>
    <w:rsid w:val="00BA3B19"/>
    <w:rsid w:val="00BA4F8E"/>
    <w:rsid w:val="00BA503A"/>
    <w:rsid w:val="00BA5BA8"/>
    <w:rsid w:val="00BA6625"/>
    <w:rsid w:val="00BA7BB0"/>
    <w:rsid w:val="00BB0298"/>
    <w:rsid w:val="00BB0B9D"/>
    <w:rsid w:val="00BB0E6E"/>
    <w:rsid w:val="00BB14D5"/>
    <w:rsid w:val="00BB17F9"/>
    <w:rsid w:val="00BB1A42"/>
    <w:rsid w:val="00BB1A7C"/>
    <w:rsid w:val="00BB2558"/>
    <w:rsid w:val="00BB2749"/>
    <w:rsid w:val="00BB2DD5"/>
    <w:rsid w:val="00BB3753"/>
    <w:rsid w:val="00BB4574"/>
    <w:rsid w:val="00BB4EA9"/>
    <w:rsid w:val="00BB51CA"/>
    <w:rsid w:val="00BB5F3E"/>
    <w:rsid w:val="00BB7D03"/>
    <w:rsid w:val="00BC0387"/>
    <w:rsid w:val="00BC128F"/>
    <w:rsid w:val="00BC13AE"/>
    <w:rsid w:val="00BC14F4"/>
    <w:rsid w:val="00BC16D8"/>
    <w:rsid w:val="00BC1A5A"/>
    <w:rsid w:val="00BC24BD"/>
    <w:rsid w:val="00BC28CC"/>
    <w:rsid w:val="00BC2C7B"/>
    <w:rsid w:val="00BC2D19"/>
    <w:rsid w:val="00BC2F85"/>
    <w:rsid w:val="00BC3D37"/>
    <w:rsid w:val="00BC3EB3"/>
    <w:rsid w:val="00BC612D"/>
    <w:rsid w:val="00BC6175"/>
    <w:rsid w:val="00BC6740"/>
    <w:rsid w:val="00BC6794"/>
    <w:rsid w:val="00BC74D7"/>
    <w:rsid w:val="00BC797D"/>
    <w:rsid w:val="00BD0A61"/>
    <w:rsid w:val="00BD2369"/>
    <w:rsid w:val="00BD2A69"/>
    <w:rsid w:val="00BD2BBF"/>
    <w:rsid w:val="00BD3692"/>
    <w:rsid w:val="00BD3BB6"/>
    <w:rsid w:val="00BD4822"/>
    <w:rsid w:val="00BD4FCF"/>
    <w:rsid w:val="00BD551B"/>
    <w:rsid w:val="00BD582D"/>
    <w:rsid w:val="00BD6609"/>
    <w:rsid w:val="00BD6D74"/>
    <w:rsid w:val="00BD71FF"/>
    <w:rsid w:val="00BD746A"/>
    <w:rsid w:val="00BD78E6"/>
    <w:rsid w:val="00BE0D35"/>
    <w:rsid w:val="00BE10A3"/>
    <w:rsid w:val="00BE13C2"/>
    <w:rsid w:val="00BE24A6"/>
    <w:rsid w:val="00BE24EA"/>
    <w:rsid w:val="00BE2EEB"/>
    <w:rsid w:val="00BE35FF"/>
    <w:rsid w:val="00BE4029"/>
    <w:rsid w:val="00BE45E4"/>
    <w:rsid w:val="00BE4921"/>
    <w:rsid w:val="00BE5502"/>
    <w:rsid w:val="00BE5F3E"/>
    <w:rsid w:val="00BE648E"/>
    <w:rsid w:val="00BE66C6"/>
    <w:rsid w:val="00BF0AB0"/>
    <w:rsid w:val="00BF162C"/>
    <w:rsid w:val="00BF2615"/>
    <w:rsid w:val="00BF3AE0"/>
    <w:rsid w:val="00BF4226"/>
    <w:rsid w:val="00BF4B67"/>
    <w:rsid w:val="00BF50F0"/>
    <w:rsid w:val="00BF5B17"/>
    <w:rsid w:val="00BF5BF4"/>
    <w:rsid w:val="00BF7B80"/>
    <w:rsid w:val="00C004F9"/>
    <w:rsid w:val="00C0094A"/>
    <w:rsid w:val="00C00B69"/>
    <w:rsid w:val="00C03125"/>
    <w:rsid w:val="00C039BE"/>
    <w:rsid w:val="00C03AAD"/>
    <w:rsid w:val="00C04430"/>
    <w:rsid w:val="00C04942"/>
    <w:rsid w:val="00C04D06"/>
    <w:rsid w:val="00C04F1A"/>
    <w:rsid w:val="00C05999"/>
    <w:rsid w:val="00C063C3"/>
    <w:rsid w:val="00C07026"/>
    <w:rsid w:val="00C109E9"/>
    <w:rsid w:val="00C10FC1"/>
    <w:rsid w:val="00C114FA"/>
    <w:rsid w:val="00C12102"/>
    <w:rsid w:val="00C1249E"/>
    <w:rsid w:val="00C131DB"/>
    <w:rsid w:val="00C13AB9"/>
    <w:rsid w:val="00C13C4A"/>
    <w:rsid w:val="00C1488D"/>
    <w:rsid w:val="00C154F1"/>
    <w:rsid w:val="00C156FE"/>
    <w:rsid w:val="00C15E33"/>
    <w:rsid w:val="00C1705C"/>
    <w:rsid w:val="00C175E5"/>
    <w:rsid w:val="00C211A0"/>
    <w:rsid w:val="00C2135C"/>
    <w:rsid w:val="00C21AF8"/>
    <w:rsid w:val="00C223EB"/>
    <w:rsid w:val="00C22649"/>
    <w:rsid w:val="00C23D9D"/>
    <w:rsid w:val="00C24AD2"/>
    <w:rsid w:val="00C24C83"/>
    <w:rsid w:val="00C25725"/>
    <w:rsid w:val="00C25A1E"/>
    <w:rsid w:val="00C265E9"/>
    <w:rsid w:val="00C275E7"/>
    <w:rsid w:val="00C2773B"/>
    <w:rsid w:val="00C312F7"/>
    <w:rsid w:val="00C31CB1"/>
    <w:rsid w:val="00C32930"/>
    <w:rsid w:val="00C32F17"/>
    <w:rsid w:val="00C33556"/>
    <w:rsid w:val="00C3359C"/>
    <w:rsid w:val="00C3449C"/>
    <w:rsid w:val="00C346A3"/>
    <w:rsid w:val="00C35169"/>
    <w:rsid w:val="00C36B5C"/>
    <w:rsid w:val="00C41F67"/>
    <w:rsid w:val="00C428DB"/>
    <w:rsid w:val="00C429FE"/>
    <w:rsid w:val="00C42B69"/>
    <w:rsid w:val="00C42C87"/>
    <w:rsid w:val="00C43288"/>
    <w:rsid w:val="00C43BCF"/>
    <w:rsid w:val="00C442A5"/>
    <w:rsid w:val="00C44368"/>
    <w:rsid w:val="00C450CD"/>
    <w:rsid w:val="00C451FD"/>
    <w:rsid w:val="00C45479"/>
    <w:rsid w:val="00C45DA2"/>
    <w:rsid w:val="00C461B3"/>
    <w:rsid w:val="00C46A4E"/>
    <w:rsid w:val="00C5011B"/>
    <w:rsid w:val="00C504D8"/>
    <w:rsid w:val="00C50A6D"/>
    <w:rsid w:val="00C50B07"/>
    <w:rsid w:val="00C5140E"/>
    <w:rsid w:val="00C521B1"/>
    <w:rsid w:val="00C52548"/>
    <w:rsid w:val="00C52E63"/>
    <w:rsid w:val="00C53C30"/>
    <w:rsid w:val="00C54E3F"/>
    <w:rsid w:val="00C550D5"/>
    <w:rsid w:val="00C575C5"/>
    <w:rsid w:val="00C600A9"/>
    <w:rsid w:val="00C60944"/>
    <w:rsid w:val="00C609F1"/>
    <w:rsid w:val="00C61C73"/>
    <w:rsid w:val="00C63665"/>
    <w:rsid w:val="00C63F39"/>
    <w:rsid w:val="00C64AEC"/>
    <w:rsid w:val="00C65445"/>
    <w:rsid w:val="00C667E2"/>
    <w:rsid w:val="00C6728C"/>
    <w:rsid w:val="00C6788C"/>
    <w:rsid w:val="00C679A4"/>
    <w:rsid w:val="00C67C67"/>
    <w:rsid w:val="00C70469"/>
    <w:rsid w:val="00C70CB0"/>
    <w:rsid w:val="00C711B5"/>
    <w:rsid w:val="00C715B7"/>
    <w:rsid w:val="00C71642"/>
    <w:rsid w:val="00C71726"/>
    <w:rsid w:val="00C720DE"/>
    <w:rsid w:val="00C73E33"/>
    <w:rsid w:val="00C73ED4"/>
    <w:rsid w:val="00C7463C"/>
    <w:rsid w:val="00C7468B"/>
    <w:rsid w:val="00C757E0"/>
    <w:rsid w:val="00C76A6B"/>
    <w:rsid w:val="00C76EBB"/>
    <w:rsid w:val="00C77442"/>
    <w:rsid w:val="00C800ED"/>
    <w:rsid w:val="00C805AE"/>
    <w:rsid w:val="00C80D67"/>
    <w:rsid w:val="00C80F07"/>
    <w:rsid w:val="00C8152F"/>
    <w:rsid w:val="00C818E9"/>
    <w:rsid w:val="00C83A23"/>
    <w:rsid w:val="00C840A3"/>
    <w:rsid w:val="00C842C7"/>
    <w:rsid w:val="00C84967"/>
    <w:rsid w:val="00C84A96"/>
    <w:rsid w:val="00C84AD7"/>
    <w:rsid w:val="00C84B6A"/>
    <w:rsid w:val="00C85251"/>
    <w:rsid w:val="00C85379"/>
    <w:rsid w:val="00C85AA6"/>
    <w:rsid w:val="00C85F9D"/>
    <w:rsid w:val="00C868E8"/>
    <w:rsid w:val="00C87CCC"/>
    <w:rsid w:val="00C90BF2"/>
    <w:rsid w:val="00C90D29"/>
    <w:rsid w:val="00C90FE7"/>
    <w:rsid w:val="00C91199"/>
    <w:rsid w:val="00C92926"/>
    <w:rsid w:val="00C92AC7"/>
    <w:rsid w:val="00C92BE6"/>
    <w:rsid w:val="00C939CC"/>
    <w:rsid w:val="00C9562C"/>
    <w:rsid w:val="00C95A6B"/>
    <w:rsid w:val="00C9725E"/>
    <w:rsid w:val="00CA07F7"/>
    <w:rsid w:val="00CA1177"/>
    <w:rsid w:val="00CA1673"/>
    <w:rsid w:val="00CA31F8"/>
    <w:rsid w:val="00CA3243"/>
    <w:rsid w:val="00CA443F"/>
    <w:rsid w:val="00CA4A26"/>
    <w:rsid w:val="00CA562F"/>
    <w:rsid w:val="00CA5C0B"/>
    <w:rsid w:val="00CA5CFA"/>
    <w:rsid w:val="00CA5D14"/>
    <w:rsid w:val="00CA686B"/>
    <w:rsid w:val="00CA6E28"/>
    <w:rsid w:val="00CA72E5"/>
    <w:rsid w:val="00CA761A"/>
    <w:rsid w:val="00CA7F9F"/>
    <w:rsid w:val="00CB0076"/>
    <w:rsid w:val="00CB01E6"/>
    <w:rsid w:val="00CB0733"/>
    <w:rsid w:val="00CB17B7"/>
    <w:rsid w:val="00CB27FF"/>
    <w:rsid w:val="00CB28F6"/>
    <w:rsid w:val="00CB450F"/>
    <w:rsid w:val="00CB51FC"/>
    <w:rsid w:val="00CB590B"/>
    <w:rsid w:val="00CB6A9E"/>
    <w:rsid w:val="00CB6D24"/>
    <w:rsid w:val="00CB7F42"/>
    <w:rsid w:val="00CC0168"/>
    <w:rsid w:val="00CC0425"/>
    <w:rsid w:val="00CC11AE"/>
    <w:rsid w:val="00CC27BB"/>
    <w:rsid w:val="00CC2A68"/>
    <w:rsid w:val="00CC2F0B"/>
    <w:rsid w:val="00CC31E6"/>
    <w:rsid w:val="00CC35ED"/>
    <w:rsid w:val="00CC3B34"/>
    <w:rsid w:val="00CC419B"/>
    <w:rsid w:val="00CC4D0C"/>
    <w:rsid w:val="00CC60A8"/>
    <w:rsid w:val="00CC64E7"/>
    <w:rsid w:val="00CC67E2"/>
    <w:rsid w:val="00CC6811"/>
    <w:rsid w:val="00CD0431"/>
    <w:rsid w:val="00CD06DA"/>
    <w:rsid w:val="00CD09DA"/>
    <w:rsid w:val="00CD0E91"/>
    <w:rsid w:val="00CD1D99"/>
    <w:rsid w:val="00CD2723"/>
    <w:rsid w:val="00CD3D04"/>
    <w:rsid w:val="00CD474F"/>
    <w:rsid w:val="00CD4754"/>
    <w:rsid w:val="00CD5823"/>
    <w:rsid w:val="00CD669F"/>
    <w:rsid w:val="00CD68C9"/>
    <w:rsid w:val="00CD6DD1"/>
    <w:rsid w:val="00CD7952"/>
    <w:rsid w:val="00CD7AED"/>
    <w:rsid w:val="00CD7D23"/>
    <w:rsid w:val="00CE02F5"/>
    <w:rsid w:val="00CE1677"/>
    <w:rsid w:val="00CE1BEA"/>
    <w:rsid w:val="00CE216E"/>
    <w:rsid w:val="00CE2207"/>
    <w:rsid w:val="00CE2378"/>
    <w:rsid w:val="00CE2C19"/>
    <w:rsid w:val="00CE3043"/>
    <w:rsid w:val="00CE3248"/>
    <w:rsid w:val="00CE35A3"/>
    <w:rsid w:val="00CE3B9C"/>
    <w:rsid w:val="00CE3E36"/>
    <w:rsid w:val="00CE3FB8"/>
    <w:rsid w:val="00CE4090"/>
    <w:rsid w:val="00CE4994"/>
    <w:rsid w:val="00CE57C7"/>
    <w:rsid w:val="00CE5AB1"/>
    <w:rsid w:val="00CE61D9"/>
    <w:rsid w:val="00CE6484"/>
    <w:rsid w:val="00CE65A5"/>
    <w:rsid w:val="00CE6819"/>
    <w:rsid w:val="00CE6C68"/>
    <w:rsid w:val="00CE6E78"/>
    <w:rsid w:val="00CE7836"/>
    <w:rsid w:val="00CE78F7"/>
    <w:rsid w:val="00CF0DE2"/>
    <w:rsid w:val="00CF1133"/>
    <w:rsid w:val="00CF12D0"/>
    <w:rsid w:val="00CF198C"/>
    <w:rsid w:val="00CF2333"/>
    <w:rsid w:val="00CF2974"/>
    <w:rsid w:val="00CF45ED"/>
    <w:rsid w:val="00CF6821"/>
    <w:rsid w:val="00CF6A43"/>
    <w:rsid w:val="00CF6BC3"/>
    <w:rsid w:val="00CF6C76"/>
    <w:rsid w:val="00CF7856"/>
    <w:rsid w:val="00D0026D"/>
    <w:rsid w:val="00D00423"/>
    <w:rsid w:val="00D009B3"/>
    <w:rsid w:val="00D010BB"/>
    <w:rsid w:val="00D01345"/>
    <w:rsid w:val="00D01B93"/>
    <w:rsid w:val="00D01E60"/>
    <w:rsid w:val="00D01EC4"/>
    <w:rsid w:val="00D028AA"/>
    <w:rsid w:val="00D02A59"/>
    <w:rsid w:val="00D0403A"/>
    <w:rsid w:val="00D0404D"/>
    <w:rsid w:val="00D04445"/>
    <w:rsid w:val="00D045D3"/>
    <w:rsid w:val="00D046EE"/>
    <w:rsid w:val="00D047DE"/>
    <w:rsid w:val="00D05E00"/>
    <w:rsid w:val="00D05E49"/>
    <w:rsid w:val="00D06CC2"/>
    <w:rsid w:val="00D06E6E"/>
    <w:rsid w:val="00D0738D"/>
    <w:rsid w:val="00D07441"/>
    <w:rsid w:val="00D07D6E"/>
    <w:rsid w:val="00D07FB9"/>
    <w:rsid w:val="00D101B9"/>
    <w:rsid w:val="00D1048D"/>
    <w:rsid w:val="00D10AD4"/>
    <w:rsid w:val="00D11FD0"/>
    <w:rsid w:val="00D12553"/>
    <w:rsid w:val="00D12BDF"/>
    <w:rsid w:val="00D12CFA"/>
    <w:rsid w:val="00D15F20"/>
    <w:rsid w:val="00D16149"/>
    <w:rsid w:val="00D16326"/>
    <w:rsid w:val="00D16759"/>
    <w:rsid w:val="00D1768F"/>
    <w:rsid w:val="00D21087"/>
    <w:rsid w:val="00D21605"/>
    <w:rsid w:val="00D216CD"/>
    <w:rsid w:val="00D224E5"/>
    <w:rsid w:val="00D2289D"/>
    <w:rsid w:val="00D22D14"/>
    <w:rsid w:val="00D24CEA"/>
    <w:rsid w:val="00D25277"/>
    <w:rsid w:val="00D26100"/>
    <w:rsid w:val="00D2614F"/>
    <w:rsid w:val="00D272F6"/>
    <w:rsid w:val="00D278A5"/>
    <w:rsid w:val="00D3074F"/>
    <w:rsid w:val="00D308EC"/>
    <w:rsid w:val="00D30986"/>
    <w:rsid w:val="00D314A0"/>
    <w:rsid w:val="00D31A0D"/>
    <w:rsid w:val="00D326C1"/>
    <w:rsid w:val="00D32FB8"/>
    <w:rsid w:val="00D33C48"/>
    <w:rsid w:val="00D3424B"/>
    <w:rsid w:val="00D34F2C"/>
    <w:rsid w:val="00D35938"/>
    <w:rsid w:val="00D35E0A"/>
    <w:rsid w:val="00D36088"/>
    <w:rsid w:val="00D36100"/>
    <w:rsid w:val="00D3642A"/>
    <w:rsid w:val="00D4012F"/>
    <w:rsid w:val="00D40255"/>
    <w:rsid w:val="00D40546"/>
    <w:rsid w:val="00D4116B"/>
    <w:rsid w:val="00D41525"/>
    <w:rsid w:val="00D41BCE"/>
    <w:rsid w:val="00D41EBC"/>
    <w:rsid w:val="00D42768"/>
    <w:rsid w:val="00D42886"/>
    <w:rsid w:val="00D42D32"/>
    <w:rsid w:val="00D4307E"/>
    <w:rsid w:val="00D43BFF"/>
    <w:rsid w:val="00D43CC1"/>
    <w:rsid w:val="00D44382"/>
    <w:rsid w:val="00D45559"/>
    <w:rsid w:val="00D4562D"/>
    <w:rsid w:val="00D4563C"/>
    <w:rsid w:val="00D46851"/>
    <w:rsid w:val="00D4716B"/>
    <w:rsid w:val="00D47B8A"/>
    <w:rsid w:val="00D5036D"/>
    <w:rsid w:val="00D51381"/>
    <w:rsid w:val="00D52752"/>
    <w:rsid w:val="00D52CE7"/>
    <w:rsid w:val="00D5348E"/>
    <w:rsid w:val="00D537AF"/>
    <w:rsid w:val="00D53C8B"/>
    <w:rsid w:val="00D5447D"/>
    <w:rsid w:val="00D548B5"/>
    <w:rsid w:val="00D55456"/>
    <w:rsid w:val="00D555FA"/>
    <w:rsid w:val="00D56547"/>
    <w:rsid w:val="00D569E6"/>
    <w:rsid w:val="00D56B7B"/>
    <w:rsid w:val="00D57052"/>
    <w:rsid w:val="00D60261"/>
    <w:rsid w:val="00D609C9"/>
    <w:rsid w:val="00D61244"/>
    <w:rsid w:val="00D61668"/>
    <w:rsid w:val="00D61EB0"/>
    <w:rsid w:val="00D62429"/>
    <w:rsid w:val="00D6289D"/>
    <w:rsid w:val="00D63123"/>
    <w:rsid w:val="00D634EA"/>
    <w:rsid w:val="00D6355F"/>
    <w:rsid w:val="00D63D70"/>
    <w:rsid w:val="00D64125"/>
    <w:rsid w:val="00D64D97"/>
    <w:rsid w:val="00D66D3A"/>
    <w:rsid w:val="00D67315"/>
    <w:rsid w:val="00D715A6"/>
    <w:rsid w:val="00D71BFB"/>
    <w:rsid w:val="00D7213A"/>
    <w:rsid w:val="00D728FC"/>
    <w:rsid w:val="00D74172"/>
    <w:rsid w:val="00D75C6D"/>
    <w:rsid w:val="00D76592"/>
    <w:rsid w:val="00D76D3A"/>
    <w:rsid w:val="00D77D9D"/>
    <w:rsid w:val="00D77F58"/>
    <w:rsid w:val="00D77FAA"/>
    <w:rsid w:val="00D81B4E"/>
    <w:rsid w:val="00D83B27"/>
    <w:rsid w:val="00D83C55"/>
    <w:rsid w:val="00D83E57"/>
    <w:rsid w:val="00D841A8"/>
    <w:rsid w:val="00D84497"/>
    <w:rsid w:val="00D84B43"/>
    <w:rsid w:val="00D84B8F"/>
    <w:rsid w:val="00D85BC2"/>
    <w:rsid w:val="00D85D5C"/>
    <w:rsid w:val="00D8631D"/>
    <w:rsid w:val="00D86B9D"/>
    <w:rsid w:val="00D8730A"/>
    <w:rsid w:val="00D8733B"/>
    <w:rsid w:val="00D87A32"/>
    <w:rsid w:val="00D905A8"/>
    <w:rsid w:val="00D90FB6"/>
    <w:rsid w:val="00D91DFD"/>
    <w:rsid w:val="00D92A15"/>
    <w:rsid w:val="00D92C59"/>
    <w:rsid w:val="00D92CD7"/>
    <w:rsid w:val="00D93111"/>
    <w:rsid w:val="00D93320"/>
    <w:rsid w:val="00D934BA"/>
    <w:rsid w:val="00D93845"/>
    <w:rsid w:val="00D94BBD"/>
    <w:rsid w:val="00D95035"/>
    <w:rsid w:val="00D956C5"/>
    <w:rsid w:val="00D95B60"/>
    <w:rsid w:val="00D9602A"/>
    <w:rsid w:val="00D97BEA"/>
    <w:rsid w:val="00DA0B3C"/>
    <w:rsid w:val="00DA0B5C"/>
    <w:rsid w:val="00DA0C9D"/>
    <w:rsid w:val="00DA11EB"/>
    <w:rsid w:val="00DA131E"/>
    <w:rsid w:val="00DA1ACF"/>
    <w:rsid w:val="00DA1AE8"/>
    <w:rsid w:val="00DA3093"/>
    <w:rsid w:val="00DA3208"/>
    <w:rsid w:val="00DA33FA"/>
    <w:rsid w:val="00DA356D"/>
    <w:rsid w:val="00DA49B6"/>
    <w:rsid w:val="00DA69DB"/>
    <w:rsid w:val="00DA6C72"/>
    <w:rsid w:val="00DA7625"/>
    <w:rsid w:val="00DA7B51"/>
    <w:rsid w:val="00DA7C07"/>
    <w:rsid w:val="00DB022A"/>
    <w:rsid w:val="00DB0B2F"/>
    <w:rsid w:val="00DB11B4"/>
    <w:rsid w:val="00DB1ED1"/>
    <w:rsid w:val="00DB2C48"/>
    <w:rsid w:val="00DB3CE7"/>
    <w:rsid w:val="00DB5043"/>
    <w:rsid w:val="00DB5471"/>
    <w:rsid w:val="00DB57C9"/>
    <w:rsid w:val="00DB5855"/>
    <w:rsid w:val="00DB5961"/>
    <w:rsid w:val="00DB59DA"/>
    <w:rsid w:val="00DB5A5E"/>
    <w:rsid w:val="00DB66F3"/>
    <w:rsid w:val="00DB6AB2"/>
    <w:rsid w:val="00DB6C57"/>
    <w:rsid w:val="00DB6CB9"/>
    <w:rsid w:val="00DB7EE9"/>
    <w:rsid w:val="00DC0021"/>
    <w:rsid w:val="00DC0E24"/>
    <w:rsid w:val="00DC1B15"/>
    <w:rsid w:val="00DC2545"/>
    <w:rsid w:val="00DC2656"/>
    <w:rsid w:val="00DC2861"/>
    <w:rsid w:val="00DC29EA"/>
    <w:rsid w:val="00DC2CDF"/>
    <w:rsid w:val="00DC32E4"/>
    <w:rsid w:val="00DC3F32"/>
    <w:rsid w:val="00DC4878"/>
    <w:rsid w:val="00DC49A0"/>
    <w:rsid w:val="00DC527A"/>
    <w:rsid w:val="00DC5D31"/>
    <w:rsid w:val="00DC5D38"/>
    <w:rsid w:val="00DC6493"/>
    <w:rsid w:val="00DC77C9"/>
    <w:rsid w:val="00DC79BE"/>
    <w:rsid w:val="00DD042A"/>
    <w:rsid w:val="00DD0ED5"/>
    <w:rsid w:val="00DD10CB"/>
    <w:rsid w:val="00DD209C"/>
    <w:rsid w:val="00DD22C1"/>
    <w:rsid w:val="00DD333B"/>
    <w:rsid w:val="00DD35E4"/>
    <w:rsid w:val="00DD3F33"/>
    <w:rsid w:val="00DD5F5C"/>
    <w:rsid w:val="00DD68F2"/>
    <w:rsid w:val="00DE0E09"/>
    <w:rsid w:val="00DE1070"/>
    <w:rsid w:val="00DE1DAC"/>
    <w:rsid w:val="00DE1FBE"/>
    <w:rsid w:val="00DE21A0"/>
    <w:rsid w:val="00DE2609"/>
    <w:rsid w:val="00DE2AF9"/>
    <w:rsid w:val="00DE2B23"/>
    <w:rsid w:val="00DE2D1E"/>
    <w:rsid w:val="00DE40F0"/>
    <w:rsid w:val="00DE473E"/>
    <w:rsid w:val="00DE4D72"/>
    <w:rsid w:val="00DE4FF7"/>
    <w:rsid w:val="00DE54C7"/>
    <w:rsid w:val="00DE556C"/>
    <w:rsid w:val="00DE5673"/>
    <w:rsid w:val="00DE5B00"/>
    <w:rsid w:val="00DE62CF"/>
    <w:rsid w:val="00DE636F"/>
    <w:rsid w:val="00DF03FD"/>
    <w:rsid w:val="00DF06F0"/>
    <w:rsid w:val="00DF0D49"/>
    <w:rsid w:val="00DF1337"/>
    <w:rsid w:val="00DF136E"/>
    <w:rsid w:val="00DF2785"/>
    <w:rsid w:val="00DF27E7"/>
    <w:rsid w:val="00DF2BD1"/>
    <w:rsid w:val="00DF3933"/>
    <w:rsid w:val="00DF4239"/>
    <w:rsid w:val="00DF462A"/>
    <w:rsid w:val="00DF4638"/>
    <w:rsid w:val="00DF47B8"/>
    <w:rsid w:val="00DF4C73"/>
    <w:rsid w:val="00DF5B45"/>
    <w:rsid w:val="00DF7137"/>
    <w:rsid w:val="00DF7454"/>
    <w:rsid w:val="00DF784E"/>
    <w:rsid w:val="00DF7C87"/>
    <w:rsid w:val="00DF7D8A"/>
    <w:rsid w:val="00DF7F57"/>
    <w:rsid w:val="00E00157"/>
    <w:rsid w:val="00E00689"/>
    <w:rsid w:val="00E00988"/>
    <w:rsid w:val="00E009A2"/>
    <w:rsid w:val="00E00A2D"/>
    <w:rsid w:val="00E00C4A"/>
    <w:rsid w:val="00E01BC9"/>
    <w:rsid w:val="00E01BDE"/>
    <w:rsid w:val="00E0200C"/>
    <w:rsid w:val="00E02A5A"/>
    <w:rsid w:val="00E02C37"/>
    <w:rsid w:val="00E02E56"/>
    <w:rsid w:val="00E03BF9"/>
    <w:rsid w:val="00E040C6"/>
    <w:rsid w:val="00E044B3"/>
    <w:rsid w:val="00E05A1E"/>
    <w:rsid w:val="00E10B8B"/>
    <w:rsid w:val="00E10D8B"/>
    <w:rsid w:val="00E11152"/>
    <w:rsid w:val="00E11473"/>
    <w:rsid w:val="00E11501"/>
    <w:rsid w:val="00E11608"/>
    <w:rsid w:val="00E11C6E"/>
    <w:rsid w:val="00E12DAB"/>
    <w:rsid w:val="00E13081"/>
    <w:rsid w:val="00E13982"/>
    <w:rsid w:val="00E13FB5"/>
    <w:rsid w:val="00E142ED"/>
    <w:rsid w:val="00E1449A"/>
    <w:rsid w:val="00E15102"/>
    <w:rsid w:val="00E157C5"/>
    <w:rsid w:val="00E159B4"/>
    <w:rsid w:val="00E15AFB"/>
    <w:rsid w:val="00E166AC"/>
    <w:rsid w:val="00E1735F"/>
    <w:rsid w:val="00E1799C"/>
    <w:rsid w:val="00E179E7"/>
    <w:rsid w:val="00E202A9"/>
    <w:rsid w:val="00E20F09"/>
    <w:rsid w:val="00E22497"/>
    <w:rsid w:val="00E22583"/>
    <w:rsid w:val="00E23271"/>
    <w:rsid w:val="00E23399"/>
    <w:rsid w:val="00E23F81"/>
    <w:rsid w:val="00E24E8D"/>
    <w:rsid w:val="00E2526A"/>
    <w:rsid w:val="00E255BB"/>
    <w:rsid w:val="00E256AE"/>
    <w:rsid w:val="00E256B6"/>
    <w:rsid w:val="00E259C4"/>
    <w:rsid w:val="00E25E5D"/>
    <w:rsid w:val="00E260B8"/>
    <w:rsid w:val="00E261E3"/>
    <w:rsid w:val="00E269F6"/>
    <w:rsid w:val="00E30067"/>
    <w:rsid w:val="00E30CA9"/>
    <w:rsid w:val="00E3226E"/>
    <w:rsid w:val="00E32AA1"/>
    <w:rsid w:val="00E333AC"/>
    <w:rsid w:val="00E33E79"/>
    <w:rsid w:val="00E34739"/>
    <w:rsid w:val="00E34BBD"/>
    <w:rsid w:val="00E35275"/>
    <w:rsid w:val="00E35601"/>
    <w:rsid w:val="00E35DB0"/>
    <w:rsid w:val="00E36238"/>
    <w:rsid w:val="00E371D5"/>
    <w:rsid w:val="00E37546"/>
    <w:rsid w:val="00E37A25"/>
    <w:rsid w:val="00E40852"/>
    <w:rsid w:val="00E4087F"/>
    <w:rsid w:val="00E40C54"/>
    <w:rsid w:val="00E40D5C"/>
    <w:rsid w:val="00E42A5A"/>
    <w:rsid w:val="00E43225"/>
    <w:rsid w:val="00E44A28"/>
    <w:rsid w:val="00E44F14"/>
    <w:rsid w:val="00E4559D"/>
    <w:rsid w:val="00E45A73"/>
    <w:rsid w:val="00E464D8"/>
    <w:rsid w:val="00E46B89"/>
    <w:rsid w:val="00E47989"/>
    <w:rsid w:val="00E47E03"/>
    <w:rsid w:val="00E500B5"/>
    <w:rsid w:val="00E50777"/>
    <w:rsid w:val="00E51129"/>
    <w:rsid w:val="00E511CA"/>
    <w:rsid w:val="00E515E1"/>
    <w:rsid w:val="00E53175"/>
    <w:rsid w:val="00E53235"/>
    <w:rsid w:val="00E53AE9"/>
    <w:rsid w:val="00E541D8"/>
    <w:rsid w:val="00E54AA0"/>
    <w:rsid w:val="00E54C5B"/>
    <w:rsid w:val="00E55467"/>
    <w:rsid w:val="00E55690"/>
    <w:rsid w:val="00E5795C"/>
    <w:rsid w:val="00E608FF"/>
    <w:rsid w:val="00E609AA"/>
    <w:rsid w:val="00E60AEF"/>
    <w:rsid w:val="00E62F6A"/>
    <w:rsid w:val="00E64117"/>
    <w:rsid w:val="00E6443D"/>
    <w:rsid w:val="00E653BE"/>
    <w:rsid w:val="00E65711"/>
    <w:rsid w:val="00E6629B"/>
    <w:rsid w:val="00E667FA"/>
    <w:rsid w:val="00E71F0B"/>
    <w:rsid w:val="00E73343"/>
    <w:rsid w:val="00E736FF"/>
    <w:rsid w:val="00E73868"/>
    <w:rsid w:val="00E73935"/>
    <w:rsid w:val="00E74AA2"/>
    <w:rsid w:val="00E74E72"/>
    <w:rsid w:val="00E75201"/>
    <w:rsid w:val="00E75BBE"/>
    <w:rsid w:val="00E75BCF"/>
    <w:rsid w:val="00E767D4"/>
    <w:rsid w:val="00E76BE5"/>
    <w:rsid w:val="00E76C8E"/>
    <w:rsid w:val="00E77482"/>
    <w:rsid w:val="00E7795B"/>
    <w:rsid w:val="00E807AA"/>
    <w:rsid w:val="00E80E4A"/>
    <w:rsid w:val="00E81562"/>
    <w:rsid w:val="00E81C4F"/>
    <w:rsid w:val="00E81C5D"/>
    <w:rsid w:val="00E81EF4"/>
    <w:rsid w:val="00E82D35"/>
    <w:rsid w:val="00E83072"/>
    <w:rsid w:val="00E830A4"/>
    <w:rsid w:val="00E8352A"/>
    <w:rsid w:val="00E8390D"/>
    <w:rsid w:val="00E84AE9"/>
    <w:rsid w:val="00E84B13"/>
    <w:rsid w:val="00E85648"/>
    <w:rsid w:val="00E8600B"/>
    <w:rsid w:val="00E8644E"/>
    <w:rsid w:val="00E86F19"/>
    <w:rsid w:val="00E86F8D"/>
    <w:rsid w:val="00E871D2"/>
    <w:rsid w:val="00E909D3"/>
    <w:rsid w:val="00E90C47"/>
    <w:rsid w:val="00E911F0"/>
    <w:rsid w:val="00E9139E"/>
    <w:rsid w:val="00E91A6A"/>
    <w:rsid w:val="00E91EAD"/>
    <w:rsid w:val="00E9204B"/>
    <w:rsid w:val="00E92066"/>
    <w:rsid w:val="00E92514"/>
    <w:rsid w:val="00E933EF"/>
    <w:rsid w:val="00E937BE"/>
    <w:rsid w:val="00E93B60"/>
    <w:rsid w:val="00E952EE"/>
    <w:rsid w:val="00E954B3"/>
    <w:rsid w:val="00E9560B"/>
    <w:rsid w:val="00E9640A"/>
    <w:rsid w:val="00E96447"/>
    <w:rsid w:val="00E96ED0"/>
    <w:rsid w:val="00EA0200"/>
    <w:rsid w:val="00EA19F1"/>
    <w:rsid w:val="00EA1A2A"/>
    <w:rsid w:val="00EA1E41"/>
    <w:rsid w:val="00EA2092"/>
    <w:rsid w:val="00EA20EA"/>
    <w:rsid w:val="00EA2A74"/>
    <w:rsid w:val="00EA2FAB"/>
    <w:rsid w:val="00EA372E"/>
    <w:rsid w:val="00EA4101"/>
    <w:rsid w:val="00EA54CF"/>
    <w:rsid w:val="00EA570B"/>
    <w:rsid w:val="00EA59E1"/>
    <w:rsid w:val="00EA5B08"/>
    <w:rsid w:val="00EA5ED0"/>
    <w:rsid w:val="00EA61CC"/>
    <w:rsid w:val="00EA6DDD"/>
    <w:rsid w:val="00EB02EF"/>
    <w:rsid w:val="00EB0BB5"/>
    <w:rsid w:val="00EB2EC0"/>
    <w:rsid w:val="00EB3334"/>
    <w:rsid w:val="00EB355D"/>
    <w:rsid w:val="00EB3654"/>
    <w:rsid w:val="00EB4A6E"/>
    <w:rsid w:val="00EB4F9C"/>
    <w:rsid w:val="00EB541A"/>
    <w:rsid w:val="00EB5F36"/>
    <w:rsid w:val="00EB74D0"/>
    <w:rsid w:val="00EC1834"/>
    <w:rsid w:val="00EC2570"/>
    <w:rsid w:val="00EC28AA"/>
    <w:rsid w:val="00EC2CAB"/>
    <w:rsid w:val="00EC4249"/>
    <w:rsid w:val="00EC6388"/>
    <w:rsid w:val="00EC6B79"/>
    <w:rsid w:val="00EC6BAE"/>
    <w:rsid w:val="00EC6F9D"/>
    <w:rsid w:val="00ED0A89"/>
    <w:rsid w:val="00ED0BA3"/>
    <w:rsid w:val="00ED0CBD"/>
    <w:rsid w:val="00ED0FF6"/>
    <w:rsid w:val="00ED12FD"/>
    <w:rsid w:val="00ED147C"/>
    <w:rsid w:val="00ED15F2"/>
    <w:rsid w:val="00ED1E15"/>
    <w:rsid w:val="00ED22A1"/>
    <w:rsid w:val="00ED24AB"/>
    <w:rsid w:val="00ED2B8E"/>
    <w:rsid w:val="00ED2F87"/>
    <w:rsid w:val="00ED3BA0"/>
    <w:rsid w:val="00ED4219"/>
    <w:rsid w:val="00ED49D1"/>
    <w:rsid w:val="00ED51D3"/>
    <w:rsid w:val="00ED6D20"/>
    <w:rsid w:val="00ED6E66"/>
    <w:rsid w:val="00ED75B2"/>
    <w:rsid w:val="00ED77BF"/>
    <w:rsid w:val="00EE0F87"/>
    <w:rsid w:val="00EE1624"/>
    <w:rsid w:val="00EE17F9"/>
    <w:rsid w:val="00EE27EA"/>
    <w:rsid w:val="00EE2A19"/>
    <w:rsid w:val="00EE35E5"/>
    <w:rsid w:val="00EE3CF2"/>
    <w:rsid w:val="00EE475C"/>
    <w:rsid w:val="00EE5A5E"/>
    <w:rsid w:val="00EE5C23"/>
    <w:rsid w:val="00EE69F2"/>
    <w:rsid w:val="00EE6B3C"/>
    <w:rsid w:val="00EE71F5"/>
    <w:rsid w:val="00EE786B"/>
    <w:rsid w:val="00EF03E1"/>
    <w:rsid w:val="00EF0618"/>
    <w:rsid w:val="00EF25BE"/>
    <w:rsid w:val="00EF3B4F"/>
    <w:rsid w:val="00EF6058"/>
    <w:rsid w:val="00EF6B98"/>
    <w:rsid w:val="00EF6C4A"/>
    <w:rsid w:val="00F00FC4"/>
    <w:rsid w:val="00F01158"/>
    <w:rsid w:val="00F01D64"/>
    <w:rsid w:val="00F023DB"/>
    <w:rsid w:val="00F02EB1"/>
    <w:rsid w:val="00F03A48"/>
    <w:rsid w:val="00F03A59"/>
    <w:rsid w:val="00F043FE"/>
    <w:rsid w:val="00F04503"/>
    <w:rsid w:val="00F04A00"/>
    <w:rsid w:val="00F04A44"/>
    <w:rsid w:val="00F04FB8"/>
    <w:rsid w:val="00F05762"/>
    <w:rsid w:val="00F05C21"/>
    <w:rsid w:val="00F064CB"/>
    <w:rsid w:val="00F06AFB"/>
    <w:rsid w:val="00F076C9"/>
    <w:rsid w:val="00F076EC"/>
    <w:rsid w:val="00F10BE2"/>
    <w:rsid w:val="00F10C23"/>
    <w:rsid w:val="00F10DD4"/>
    <w:rsid w:val="00F11B4F"/>
    <w:rsid w:val="00F1318C"/>
    <w:rsid w:val="00F1324D"/>
    <w:rsid w:val="00F1364C"/>
    <w:rsid w:val="00F140A5"/>
    <w:rsid w:val="00F145EB"/>
    <w:rsid w:val="00F14918"/>
    <w:rsid w:val="00F15260"/>
    <w:rsid w:val="00F15308"/>
    <w:rsid w:val="00F1568C"/>
    <w:rsid w:val="00F15F4B"/>
    <w:rsid w:val="00F162E9"/>
    <w:rsid w:val="00F16345"/>
    <w:rsid w:val="00F16BE5"/>
    <w:rsid w:val="00F2134D"/>
    <w:rsid w:val="00F21490"/>
    <w:rsid w:val="00F21912"/>
    <w:rsid w:val="00F21CDC"/>
    <w:rsid w:val="00F21FF4"/>
    <w:rsid w:val="00F22466"/>
    <w:rsid w:val="00F22927"/>
    <w:rsid w:val="00F24B08"/>
    <w:rsid w:val="00F24B6F"/>
    <w:rsid w:val="00F254C0"/>
    <w:rsid w:val="00F257F5"/>
    <w:rsid w:val="00F2639B"/>
    <w:rsid w:val="00F26687"/>
    <w:rsid w:val="00F3095F"/>
    <w:rsid w:val="00F31D1C"/>
    <w:rsid w:val="00F31DD5"/>
    <w:rsid w:val="00F32131"/>
    <w:rsid w:val="00F331CA"/>
    <w:rsid w:val="00F3334A"/>
    <w:rsid w:val="00F333A1"/>
    <w:rsid w:val="00F33957"/>
    <w:rsid w:val="00F33E23"/>
    <w:rsid w:val="00F35503"/>
    <w:rsid w:val="00F3621B"/>
    <w:rsid w:val="00F36465"/>
    <w:rsid w:val="00F36A93"/>
    <w:rsid w:val="00F36BD6"/>
    <w:rsid w:val="00F36CB3"/>
    <w:rsid w:val="00F376FA"/>
    <w:rsid w:val="00F4044B"/>
    <w:rsid w:val="00F418F0"/>
    <w:rsid w:val="00F456EA"/>
    <w:rsid w:val="00F45B53"/>
    <w:rsid w:val="00F45EBF"/>
    <w:rsid w:val="00F46249"/>
    <w:rsid w:val="00F46B45"/>
    <w:rsid w:val="00F46E71"/>
    <w:rsid w:val="00F4757B"/>
    <w:rsid w:val="00F47B7A"/>
    <w:rsid w:val="00F508FE"/>
    <w:rsid w:val="00F50C11"/>
    <w:rsid w:val="00F511D5"/>
    <w:rsid w:val="00F517FB"/>
    <w:rsid w:val="00F52649"/>
    <w:rsid w:val="00F541CC"/>
    <w:rsid w:val="00F54CF1"/>
    <w:rsid w:val="00F5527C"/>
    <w:rsid w:val="00F5580B"/>
    <w:rsid w:val="00F56057"/>
    <w:rsid w:val="00F567A6"/>
    <w:rsid w:val="00F56A12"/>
    <w:rsid w:val="00F56BDD"/>
    <w:rsid w:val="00F572A1"/>
    <w:rsid w:val="00F602D9"/>
    <w:rsid w:val="00F603BC"/>
    <w:rsid w:val="00F616B4"/>
    <w:rsid w:val="00F61E69"/>
    <w:rsid w:val="00F621DB"/>
    <w:rsid w:val="00F62582"/>
    <w:rsid w:val="00F63623"/>
    <w:rsid w:val="00F6381E"/>
    <w:rsid w:val="00F64F29"/>
    <w:rsid w:val="00F64F38"/>
    <w:rsid w:val="00F66672"/>
    <w:rsid w:val="00F6691E"/>
    <w:rsid w:val="00F67845"/>
    <w:rsid w:val="00F67BC6"/>
    <w:rsid w:val="00F67F66"/>
    <w:rsid w:val="00F70C98"/>
    <w:rsid w:val="00F72C13"/>
    <w:rsid w:val="00F72F97"/>
    <w:rsid w:val="00F7314D"/>
    <w:rsid w:val="00F74162"/>
    <w:rsid w:val="00F7487B"/>
    <w:rsid w:val="00F74BA5"/>
    <w:rsid w:val="00F7522C"/>
    <w:rsid w:val="00F756EF"/>
    <w:rsid w:val="00F76656"/>
    <w:rsid w:val="00F767F2"/>
    <w:rsid w:val="00F77A3C"/>
    <w:rsid w:val="00F8005F"/>
    <w:rsid w:val="00F80B60"/>
    <w:rsid w:val="00F80B7C"/>
    <w:rsid w:val="00F81B5F"/>
    <w:rsid w:val="00F8225A"/>
    <w:rsid w:val="00F828F0"/>
    <w:rsid w:val="00F83233"/>
    <w:rsid w:val="00F833E0"/>
    <w:rsid w:val="00F83CB3"/>
    <w:rsid w:val="00F84865"/>
    <w:rsid w:val="00F8486F"/>
    <w:rsid w:val="00F84DE4"/>
    <w:rsid w:val="00F85098"/>
    <w:rsid w:val="00F85B69"/>
    <w:rsid w:val="00F866BD"/>
    <w:rsid w:val="00F86829"/>
    <w:rsid w:val="00F87343"/>
    <w:rsid w:val="00F8761B"/>
    <w:rsid w:val="00F90231"/>
    <w:rsid w:val="00F90394"/>
    <w:rsid w:val="00F9039F"/>
    <w:rsid w:val="00F90BEC"/>
    <w:rsid w:val="00F91292"/>
    <w:rsid w:val="00F91B04"/>
    <w:rsid w:val="00F926CD"/>
    <w:rsid w:val="00F9278E"/>
    <w:rsid w:val="00F93131"/>
    <w:rsid w:val="00F93D83"/>
    <w:rsid w:val="00F943B2"/>
    <w:rsid w:val="00F94434"/>
    <w:rsid w:val="00F95144"/>
    <w:rsid w:val="00F951CF"/>
    <w:rsid w:val="00F9543B"/>
    <w:rsid w:val="00F95675"/>
    <w:rsid w:val="00F95BA1"/>
    <w:rsid w:val="00F96004"/>
    <w:rsid w:val="00F96B0E"/>
    <w:rsid w:val="00F978C0"/>
    <w:rsid w:val="00FA0280"/>
    <w:rsid w:val="00FA05D6"/>
    <w:rsid w:val="00FA05F5"/>
    <w:rsid w:val="00FA09D5"/>
    <w:rsid w:val="00FA0A76"/>
    <w:rsid w:val="00FA0AF7"/>
    <w:rsid w:val="00FA158F"/>
    <w:rsid w:val="00FA1BB2"/>
    <w:rsid w:val="00FA1D05"/>
    <w:rsid w:val="00FA264E"/>
    <w:rsid w:val="00FA283A"/>
    <w:rsid w:val="00FA2D44"/>
    <w:rsid w:val="00FA422F"/>
    <w:rsid w:val="00FA443C"/>
    <w:rsid w:val="00FA6652"/>
    <w:rsid w:val="00FA6BB5"/>
    <w:rsid w:val="00FB00C7"/>
    <w:rsid w:val="00FB04DF"/>
    <w:rsid w:val="00FB0A7D"/>
    <w:rsid w:val="00FB1297"/>
    <w:rsid w:val="00FB23B4"/>
    <w:rsid w:val="00FB2B68"/>
    <w:rsid w:val="00FB30A5"/>
    <w:rsid w:val="00FB33B0"/>
    <w:rsid w:val="00FB368F"/>
    <w:rsid w:val="00FB3C5B"/>
    <w:rsid w:val="00FB4047"/>
    <w:rsid w:val="00FB457C"/>
    <w:rsid w:val="00FB48A9"/>
    <w:rsid w:val="00FB4E92"/>
    <w:rsid w:val="00FB512E"/>
    <w:rsid w:val="00FB5342"/>
    <w:rsid w:val="00FB53F9"/>
    <w:rsid w:val="00FB58FF"/>
    <w:rsid w:val="00FB5971"/>
    <w:rsid w:val="00FB5972"/>
    <w:rsid w:val="00FB6432"/>
    <w:rsid w:val="00FB6670"/>
    <w:rsid w:val="00FB6783"/>
    <w:rsid w:val="00FB7F78"/>
    <w:rsid w:val="00FC0004"/>
    <w:rsid w:val="00FC004B"/>
    <w:rsid w:val="00FC0050"/>
    <w:rsid w:val="00FC09FF"/>
    <w:rsid w:val="00FC0A5B"/>
    <w:rsid w:val="00FC2B4F"/>
    <w:rsid w:val="00FC2BE1"/>
    <w:rsid w:val="00FC2C1B"/>
    <w:rsid w:val="00FC33D7"/>
    <w:rsid w:val="00FC34CC"/>
    <w:rsid w:val="00FC4C9D"/>
    <w:rsid w:val="00FC50C8"/>
    <w:rsid w:val="00FC51B9"/>
    <w:rsid w:val="00FC5DF5"/>
    <w:rsid w:val="00FC7565"/>
    <w:rsid w:val="00FC764C"/>
    <w:rsid w:val="00FD04ED"/>
    <w:rsid w:val="00FD0C0E"/>
    <w:rsid w:val="00FD1052"/>
    <w:rsid w:val="00FD125A"/>
    <w:rsid w:val="00FD19CF"/>
    <w:rsid w:val="00FD1D46"/>
    <w:rsid w:val="00FD1F17"/>
    <w:rsid w:val="00FD294F"/>
    <w:rsid w:val="00FD2B22"/>
    <w:rsid w:val="00FD2BFB"/>
    <w:rsid w:val="00FD3008"/>
    <w:rsid w:val="00FD3139"/>
    <w:rsid w:val="00FD3930"/>
    <w:rsid w:val="00FD458A"/>
    <w:rsid w:val="00FD4794"/>
    <w:rsid w:val="00FD5C02"/>
    <w:rsid w:val="00FD5F1F"/>
    <w:rsid w:val="00FD687D"/>
    <w:rsid w:val="00FD6A75"/>
    <w:rsid w:val="00FD6DFE"/>
    <w:rsid w:val="00FD6F09"/>
    <w:rsid w:val="00FD70A7"/>
    <w:rsid w:val="00FD7970"/>
    <w:rsid w:val="00FE0063"/>
    <w:rsid w:val="00FE102D"/>
    <w:rsid w:val="00FE1BB8"/>
    <w:rsid w:val="00FE1CD5"/>
    <w:rsid w:val="00FE28BA"/>
    <w:rsid w:val="00FE39EE"/>
    <w:rsid w:val="00FE4035"/>
    <w:rsid w:val="00FE49D8"/>
    <w:rsid w:val="00FE57DB"/>
    <w:rsid w:val="00FE6155"/>
    <w:rsid w:val="00FE718E"/>
    <w:rsid w:val="00FE72D2"/>
    <w:rsid w:val="00FE7AD7"/>
    <w:rsid w:val="00FF014E"/>
    <w:rsid w:val="00FF01E0"/>
    <w:rsid w:val="00FF03A9"/>
    <w:rsid w:val="00FF074D"/>
    <w:rsid w:val="00FF2055"/>
    <w:rsid w:val="00FF2AB5"/>
    <w:rsid w:val="00FF32A7"/>
    <w:rsid w:val="00FF3BD8"/>
    <w:rsid w:val="00FF3E46"/>
    <w:rsid w:val="00FF3FD7"/>
    <w:rsid w:val="00FF58A3"/>
    <w:rsid w:val="00FF71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4:docId w14:val="62EFE55B"/>
  <w15:docId w15:val="{38763F94-F073-4C3B-999F-1E3935C9F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5F6"/>
    <w:pPr>
      <w:spacing w:after="120" w:line="285" w:lineRule="auto"/>
    </w:pPr>
    <w:rPr>
      <w:rFonts w:ascii="Calibri" w:eastAsia="Times New Roman" w:hAnsi="Calibri" w:cs="Arial"/>
      <w:color w:val="000000"/>
      <w:kern w:val="28"/>
      <w:sz w:val="20"/>
      <w:szCs w:val="20"/>
      <w:lang w:val="en-US"/>
      <w14:ligatures w14:val="standard"/>
      <w14:cntxtAlts/>
    </w:rPr>
  </w:style>
  <w:style w:type="paragraph" w:styleId="Heading1">
    <w:name w:val="heading 1"/>
    <w:basedOn w:val="Normal"/>
    <w:next w:val="Normal"/>
    <w:link w:val="Heading1Char"/>
    <w:uiPriority w:val="9"/>
    <w:qFormat/>
    <w:rsid w:val="00C43288"/>
    <w:pPr>
      <w:keepNext/>
      <w:keepLines/>
      <w:spacing w:before="480" w:after="0"/>
      <w:outlineLvl w:val="0"/>
    </w:pPr>
    <w:rPr>
      <w:rFonts w:asciiTheme="majorHAnsi" w:eastAsiaTheme="majorEastAsia" w:hAnsiTheme="majorHAnsi" w:cstheme="majorBidi"/>
      <w:b/>
      <w:bCs/>
      <w:color w:val="344879" w:themeColor="accent1" w:themeShade="B5"/>
      <w:sz w:val="32"/>
      <w:szCs w:val="32"/>
    </w:rPr>
  </w:style>
  <w:style w:type="paragraph" w:styleId="Heading2">
    <w:name w:val="heading 2"/>
    <w:basedOn w:val="Normal"/>
    <w:next w:val="Normal"/>
    <w:link w:val="Heading2Char"/>
    <w:uiPriority w:val="9"/>
    <w:unhideWhenUsed/>
    <w:qFormat/>
    <w:rsid w:val="004F19BE"/>
    <w:pPr>
      <w:keepNext/>
      <w:keepLines/>
      <w:spacing w:before="40" w:after="0" w:line="259" w:lineRule="auto"/>
      <w:outlineLvl w:val="1"/>
    </w:pPr>
    <w:rPr>
      <w:rFonts w:asciiTheme="majorHAnsi" w:eastAsiaTheme="majorEastAsia" w:hAnsiTheme="majorHAnsi" w:cstheme="majorBidi"/>
      <w:color w:val="374C80" w:themeColor="accent1" w:themeShade="BF"/>
      <w:kern w:val="0"/>
      <w:sz w:val="26"/>
      <w:szCs w:val="26"/>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05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5F6"/>
    <w:rPr>
      <w:rFonts w:ascii="Tahoma" w:eastAsia="Times New Roman" w:hAnsi="Tahoma" w:cs="Tahoma"/>
      <w:color w:val="000000"/>
      <w:kern w:val="28"/>
      <w:sz w:val="16"/>
      <w:szCs w:val="16"/>
      <w:lang w:val="en-US"/>
      <w14:ligatures w14:val="standard"/>
      <w14:cntxtAlts/>
    </w:rPr>
  </w:style>
  <w:style w:type="paragraph" w:styleId="Header">
    <w:name w:val="header"/>
    <w:basedOn w:val="Normal"/>
    <w:link w:val="HeaderChar"/>
    <w:uiPriority w:val="99"/>
    <w:unhideWhenUsed/>
    <w:rsid w:val="001D0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5F6"/>
    <w:rPr>
      <w:rFonts w:ascii="Calibri" w:eastAsia="Times New Roman" w:hAnsi="Calibri" w:cs="Arial"/>
      <w:color w:val="000000"/>
      <w:kern w:val="28"/>
      <w:sz w:val="20"/>
      <w:szCs w:val="20"/>
      <w:lang w:val="en-US"/>
      <w14:ligatures w14:val="standard"/>
      <w14:cntxtAlts/>
    </w:rPr>
  </w:style>
  <w:style w:type="paragraph" w:styleId="Footer">
    <w:name w:val="footer"/>
    <w:basedOn w:val="Normal"/>
    <w:link w:val="FooterChar"/>
    <w:uiPriority w:val="99"/>
    <w:unhideWhenUsed/>
    <w:rsid w:val="001D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5F6"/>
    <w:rPr>
      <w:rFonts w:ascii="Calibri" w:eastAsia="Times New Roman" w:hAnsi="Calibri" w:cs="Arial"/>
      <w:color w:val="000000"/>
      <w:kern w:val="28"/>
      <w:sz w:val="20"/>
      <w:szCs w:val="20"/>
      <w:lang w:val="en-US"/>
      <w14:ligatures w14:val="standard"/>
      <w14:cntxtAlts/>
    </w:rPr>
  </w:style>
  <w:style w:type="paragraph" w:customStyle="1" w:styleId="msotitle4">
    <w:name w:val="msotitle4"/>
    <w:rsid w:val="001D05F6"/>
    <w:pPr>
      <w:spacing w:after="0" w:line="285" w:lineRule="auto"/>
    </w:pPr>
    <w:rPr>
      <w:rFonts w:ascii="Cambria" w:eastAsia="Times New Roman" w:hAnsi="Cambria" w:cs="Arial"/>
      <w:color w:val="000000"/>
      <w:kern w:val="28"/>
      <w:sz w:val="36"/>
      <w:szCs w:val="36"/>
      <w:lang w:val="en-US"/>
      <w14:ligatures w14:val="standard"/>
      <w14:cntxtAlts/>
    </w:rPr>
  </w:style>
  <w:style w:type="table" w:styleId="TableGrid">
    <w:name w:val="Table Grid"/>
    <w:basedOn w:val="TableNormal"/>
    <w:uiPriority w:val="39"/>
    <w:rsid w:val="001D05F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D05F6"/>
    <w:rPr>
      <w:sz w:val="16"/>
      <w:szCs w:val="16"/>
    </w:rPr>
  </w:style>
  <w:style w:type="paragraph" w:styleId="CommentText">
    <w:name w:val="annotation text"/>
    <w:basedOn w:val="Normal"/>
    <w:link w:val="CommentTextChar"/>
    <w:uiPriority w:val="99"/>
    <w:unhideWhenUsed/>
    <w:rsid w:val="001D05F6"/>
    <w:pPr>
      <w:spacing w:line="240" w:lineRule="auto"/>
    </w:pPr>
  </w:style>
  <w:style w:type="character" w:customStyle="1" w:styleId="CommentTextChar">
    <w:name w:val="Comment Text Char"/>
    <w:basedOn w:val="DefaultParagraphFont"/>
    <w:link w:val="CommentText"/>
    <w:uiPriority w:val="99"/>
    <w:rsid w:val="001D05F6"/>
    <w:rPr>
      <w:rFonts w:ascii="Calibri" w:eastAsia="Times New Roman" w:hAnsi="Calibri" w:cs="Arial"/>
      <w:color w:val="000000"/>
      <w:kern w:val="28"/>
      <w:sz w:val="20"/>
      <w:szCs w:val="20"/>
      <w:lang w:val="en-US"/>
      <w14:ligatures w14:val="standard"/>
      <w14:cntxtAlts/>
    </w:rPr>
  </w:style>
  <w:style w:type="paragraph" w:styleId="CommentSubject">
    <w:name w:val="annotation subject"/>
    <w:basedOn w:val="CommentText"/>
    <w:next w:val="CommentText"/>
    <w:link w:val="CommentSubjectChar"/>
    <w:semiHidden/>
    <w:unhideWhenUsed/>
    <w:rsid w:val="001D05F6"/>
    <w:rPr>
      <w:b/>
      <w:bCs/>
    </w:rPr>
  </w:style>
  <w:style w:type="character" w:customStyle="1" w:styleId="CommentSubjectChar">
    <w:name w:val="Comment Subject Char"/>
    <w:basedOn w:val="CommentTextChar"/>
    <w:link w:val="CommentSubject"/>
    <w:semiHidden/>
    <w:rsid w:val="001D05F6"/>
    <w:rPr>
      <w:rFonts w:ascii="Calibri" w:eastAsia="Times New Roman" w:hAnsi="Calibri" w:cs="Arial"/>
      <w:b/>
      <w:bCs/>
      <w:color w:val="000000"/>
      <w:kern w:val="28"/>
      <w:sz w:val="20"/>
      <w:szCs w:val="20"/>
      <w:lang w:val="en-US"/>
      <w14:ligatures w14:val="standard"/>
      <w14:cntxtAlts/>
    </w:rPr>
  </w:style>
  <w:style w:type="paragraph" w:styleId="ListParagraph">
    <w:name w:val="List Paragraph"/>
    <w:basedOn w:val="Normal"/>
    <w:link w:val="ListParagraphChar"/>
    <w:uiPriority w:val="34"/>
    <w:qFormat/>
    <w:rsid w:val="001D05F6"/>
    <w:pPr>
      <w:ind w:left="720"/>
      <w:contextualSpacing/>
    </w:pPr>
  </w:style>
  <w:style w:type="character" w:customStyle="1" w:styleId="ListParagraphChar">
    <w:name w:val="List Paragraph Char"/>
    <w:link w:val="ListParagraph"/>
    <w:uiPriority w:val="34"/>
    <w:rsid w:val="001D05F6"/>
    <w:rPr>
      <w:rFonts w:ascii="Calibri" w:eastAsia="Times New Roman" w:hAnsi="Calibri" w:cs="Arial"/>
      <w:color w:val="000000"/>
      <w:kern w:val="28"/>
      <w:sz w:val="20"/>
      <w:szCs w:val="20"/>
      <w:lang w:val="en-US"/>
      <w14:ligatures w14:val="standard"/>
      <w14:cntxtAlts/>
    </w:rPr>
  </w:style>
  <w:style w:type="paragraph" w:customStyle="1" w:styleId="Default">
    <w:name w:val="Default"/>
    <w:rsid w:val="001D05F6"/>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CM17">
    <w:name w:val="CM17"/>
    <w:basedOn w:val="Default"/>
    <w:next w:val="Default"/>
    <w:uiPriority w:val="99"/>
    <w:rsid w:val="001D05F6"/>
    <w:pPr>
      <w:widowControl w:val="0"/>
      <w:spacing w:after="127"/>
    </w:pPr>
    <w:rPr>
      <w:rFonts w:eastAsia="Times New Roman"/>
      <w:color w:val="auto"/>
    </w:rPr>
  </w:style>
  <w:style w:type="paragraph" w:customStyle="1" w:styleId="CM18">
    <w:name w:val="CM18"/>
    <w:basedOn w:val="Default"/>
    <w:next w:val="Default"/>
    <w:uiPriority w:val="99"/>
    <w:rsid w:val="001D05F6"/>
    <w:pPr>
      <w:widowControl w:val="0"/>
      <w:spacing w:after="77"/>
    </w:pPr>
    <w:rPr>
      <w:rFonts w:eastAsia="Times New Roman"/>
      <w:color w:val="auto"/>
    </w:rPr>
  </w:style>
  <w:style w:type="paragraph" w:styleId="FootnoteText">
    <w:name w:val="footnote text"/>
    <w:aliases w:val="Footnote Text Char Char,Geneva 9,Font: Geneva 9,Boston 10,f,ft,ADB,single space,Текст сноски Знак1,Текст сноски Знак1 Char Char Char Char Char Char,Текст сноски Знак1 Char Char Char Char Char,Текст сноски Знак1 Char Char Char Char,fn, Char"/>
    <w:basedOn w:val="Normal"/>
    <w:link w:val="FootnoteTextChar"/>
    <w:qFormat/>
    <w:rsid w:val="001D05F6"/>
    <w:pPr>
      <w:widowControl w:val="0"/>
      <w:spacing w:after="60" w:line="240" w:lineRule="auto"/>
      <w:jc w:val="both"/>
    </w:pPr>
    <w:rPr>
      <w:rFonts w:ascii="Courier" w:hAnsi="Courier" w:cs="Times New Roman"/>
      <w:color w:val="auto"/>
      <w:kern w:val="0"/>
      <w:sz w:val="22"/>
      <w14:ligatures w14:val="none"/>
      <w14:cntxtAlts w14:val="0"/>
    </w:rPr>
  </w:style>
  <w:style w:type="character" w:customStyle="1" w:styleId="FootnoteTextChar">
    <w:name w:val="Footnote Text Char"/>
    <w:aliases w:val="Footnote Text Char Char Char,Geneva 9 Char,Font: Geneva 9 Char,Boston 10 Char,f Char,ft Char,ADB Char,single space Char,Текст сноски Знак1 Char,Текст сноски Знак1 Char Char Char Char Char Char Char,fn Char, Char Char"/>
    <w:basedOn w:val="DefaultParagraphFont"/>
    <w:link w:val="FootnoteText"/>
    <w:uiPriority w:val="99"/>
    <w:rsid w:val="001D05F6"/>
    <w:rPr>
      <w:rFonts w:ascii="Courier" w:eastAsia="Times New Roman" w:hAnsi="Courier" w:cs="Times New Roman"/>
      <w:szCs w:val="20"/>
      <w:lang w:val="en-US"/>
    </w:rPr>
  </w:style>
  <w:style w:type="character" w:styleId="FootnoteReference">
    <w:name w:val="footnote reference"/>
    <w:aliases w:val="ftref,16 Point,Superscript 6 Point,BVI fnr,Char Char,Carattere Char1,Carattere Char Char Carattere Carattere Char Char"/>
    <w:uiPriority w:val="99"/>
    <w:rsid w:val="001D05F6"/>
    <w:rPr>
      <w:rFonts w:ascii="Arial" w:hAnsi="Arial"/>
      <w:sz w:val="18"/>
      <w:vertAlign w:val="superscript"/>
    </w:rPr>
  </w:style>
  <w:style w:type="paragraph" w:styleId="Revision">
    <w:name w:val="Revision"/>
    <w:hidden/>
    <w:uiPriority w:val="99"/>
    <w:semiHidden/>
    <w:rsid w:val="001D05F6"/>
    <w:pPr>
      <w:spacing w:after="0" w:line="240" w:lineRule="auto"/>
    </w:pPr>
    <w:rPr>
      <w:rFonts w:ascii="Calibri" w:eastAsia="Times New Roman" w:hAnsi="Calibri" w:cs="Arial"/>
      <w:color w:val="000000"/>
      <w:kern w:val="28"/>
      <w:sz w:val="20"/>
      <w:szCs w:val="20"/>
      <w:lang w:val="en-US"/>
      <w14:ligatures w14:val="standard"/>
      <w14:cntxtAlts/>
    </w:rPr>
  </w:style>
  <w:style w:type="character" w:styleId="Hyperlink">
    <w:name w:val="Hyperlink"/>
    <w:basedOn w:val="DefaultParagraphFont"/>
    <w:uiPriority w:val="99"/>
    <w:unhideWhenUsed/>
    <w:rsid w:val="001D05F6"/>
    <w:rPr>
      <w:color w:val="9454C3" w:themeColor="hyperlink"/>
      <w:u w:val="single"/>
    </w:rPr>
  </w:style>
  <w:style w:type="character" w:styleId="Strong">
    <w:name w:val="Strong"/>
    <w:basedOn w:val="DefaultParagraphFont"/>
    <w:uiPriority w:val="22"/>
    <w:qFormat/>
    <w:rsid w:val="001D05F6"/>
    <w:rPr>
      <w:b/>
      <w:bCs/>
    </w:rPr>
  </w:style>
  <w:style w:type="paragraph" w:customStyle="1" w:styleId="FooterEven">
    <w:name w:val="Footer Even"/>
    <w:basedOn w:val="Normal"/>
    <w:qFormat/>
    <w:rsid w:val="001D05F6"/>
    <w:pPr>
      <w:pBdr>
        <w:top w:val="single" w:sz="4" w:space="1" w:color="4A66AC" w:themeColor="accent1"/>
      </w:pBdr>
      <w:spacing w:after="180" w:line="264" w:lineRule="auto"/>
    </w:pPr>
    <w:rPr>
      <w:rFonts w:asciiTheme="minorHAnsi" w:eastAsiaTheme="minorHAnsi" w:hAnsiTheme="minorHAnsi" w:cs="Times New Roman"/>
      <w:color w:val="242852" w:themeColor="text2"/>
      <w:kern w:val="0"/>
      <w:lang w:eastAsia="ja-JP"/>
      <w14:ligatures w14:val="none"/>
      <w14:cntxtAlts w14:val="0"/>
    </w:rPr>
  </w:style>
  <w:style w:type="character" w:customStyle="1" w:styleId="list0020paragraphchar">
    <w:name w:val="list_0020paragraph__char"/>
    <w:basedOn w:val="DefaultParagraphFont"/>
    <w:rsid w:val="001D05F6"/>
  </w:style>
  <w:style w:type="paragraph" w:customStyle="1" w:styleId="Body">
    <w:name w:val="Body"/>
    <w:basedOn w:val="Normal"/>
    <w:rsid w:val="001D05F6"/>
    <w:pPr>
      <w:spacing w:after="0" w:line="240" w:lineRule="auto"/>
    </w:pPr>
    <w:rPr>
      <w:rFonts w:ascii="Helvetica" w:eastAsiaTheme="minorHAnsi" w:hAnsi="Helvetica" w:cs="Times New Roman"/>
      <w:kern w:val="0"/>
      <w:sz w:val="22"/>
      <w:szCs w:val="22"/>
      <w:lang w:val="en-GB" w:eastAsia="en-GB"/>
      <w14:ligatures w14:val="none"/>
      <w14:cntxtAlts w14:val="0"/>
    </w:rPr>
  </w:style>
  <w:style w:type="paragraph" w:customStyle="1" w:styleId="BodyA">
    <w:name w:val="Body A"/>
    <w:rsid w:val="001D05F6"/>
    <w:pPr>
      <w:spacing w:after="0" w:line="240" w:lineRule="auto"/>
    </w:pPr>
    <w:rPr>
      <w:rFonts w:ascii="Helvetica" w:eastAsia="Arial Unicode MS" w:hAnsi="Arial Unicode MS" w:cs="Arial Unicode MS"/>
      <w:color w:val="000000"/>
      <w:u w:color="000000"/>
      <w:lang w:val="en-US"/>
    </w:rPr>
  </w:style>
  <w:style w:type="character" w:customStyle="1" w:styleId="st">
    <w:name w:val="st"/>
    <w:basedOn w:val="DefaultParagraphFont"/>
    <w:rsid w:val="00716E4F"/>
  </w:style>
  <w:style w:type="character" w:customStyle="1" w:styleId="invisible">
    <w:name w:val="invisible"/>
    <w:basedOn w:val="DefaultParagraphFont"/>
    <w:rsid w:val="00395394"/>
  </w:style>
  <w:style w:type="character" w:customStyle="1" w:styleId="js-display-url">
    <w:name w:val="js-display-url"/>
    <w:basedOn w:val="DefaultParagraphFont"/>
    <w:rsid w:val="00395394"/>
  </w:style>
  <w:style w:type="character" w:customStyle="1" w:styleId="tco-ellipsis">
    <w:name w:val="tco-ellipsis"/>
    <w:basedOn w:val="DefaultParagraphFont"/>
    <w:rsid w:val="00395394"/>
  </w:style>
  <w:style w:type="paragraph" w:styleId="NoSpacing">
    <w:name w:val="No Spacing"/>
    <w:uiPriority w:val="1"/>
    <w:qFormat/>
    <w:rsid w:val="0010291A"/>
    <w:pPr>
      <w:spacing w:after="0" w:line="240" w:lineRule="auto"/>
    </w:pPr>
    <w:rPr>
      <w:rFonts w:ascii="Calibri" w:eastAsia="Times New Roman" w:hAnsi="Calibri" w:cs="Arial"/>
      <w:color w:val="000000"/>
      <w:kern w:val="28"/>
      <w:sz w:val="20"/>
      <w:szCs w:val="20"/>
      <w:lang w:val="en-US"/>
      <w14:ligatures w14:val="standard"/>
      <w14:cntxtAlts/>
    </w:rPr>
  </w:style>
  <w:style w:type="table" w:customStyle="1" w:styleId="TableGrid1">
    <w:name w:val="Table Grid1"/>
    <w:basedOn w:val="TableNormal"/>
    <w:next w:val="TableGrid"/>
    <w:uiPriority w:val="59"/>
    <w:rsid w:val="00E4322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748C3"/>
    <w:pPr>
      <w:spacing w:after="200" w:line="240" w:lineRule="auto"/>
    </w:pPr>
    <w:rPr>
      <w:i/>
      <w:iCs/>
      <w:color w:val="242852" w:themeColor="text2"/>
      <w:sz w:val="18"/>
      <w:szCs w:val="18"/>
    </w:rPr>
  </w:style>
  <w:style w:type="character" w:customStyle="1" w:styleId="Heading2Char">
    <w:name w:val="Heading 2 Char"/>
    <w:basedOn w:val="DefaultParagraphFont"/>
    <w:link w:val="Heading2"/>
    <w:uiPriority w:val="9"/>
    <w:rsid w:val="004F19BE"/>
    <w:rPr>
      <w:rFonts w:asciiTheme="majorHAnsi" w:eastAsiaTheme="majorEastAsia" w:hAnsiTheme="majorHAnsi" w:cstheme="majorBidi"/>
      <w:color w:val="374C80" w:themeColor="accent1" w:themeShade="BF"/>
      <w:sz w:val="26"/>
      <w:szCs w:val="26"/>
      <w:lang w:val="en-US"/>
    </w:rPr>
  </w:style>
  <w:style w:type="paragraph" w:styleId="NormalWeb">
    <w:name w:val="Normal (Web)"/>
    <w:basedOn w:val="Normal"/>
    <w:uiPriority w:val="99"/>
    <w:semiHidden/>
    <w:unhideWhenUsed/>
    <w:rsid w:val="004F19BE"/>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st1">
    <w:name w:val="st1"/>
    <w:basedOn w:val="DefaultParagraphFont"/>
    <w:rsid w:val="00E00988"/>
  </w:style>
  <w:style w:type="character" w:styleId="FollowedHyperlink">
    <w:name w:val="FollowedHyperlink"/>
    <w:basedOn w:val="DefaultParagraphFont"/>
    <w:uiPriority w:val="99"/>
    <w:semiHidden/>
    <w:unhideWhenUsed/>
    <w:rsid w:val="00D01E60"/>
    <w:rPr>
      <w:color w:val="3EBBF0" w:themeColor="followedHyperlink"/>
      <w:u w:val="single"/>
    </w:rPr>
  </w:style>
  <w:style w:type="paragraph" w:styleId="ListBullet">
    <w:name w:val="List Bullet"/>
    <w:basedOn w:val="Normal"/>
    <w:uiPriority w:val="99"/>
    <w:unhideWhenUsed/>
    <w:rsid w:val="00584530"/>
    <w:pPr>
      <w:numPr>
        <w:numId w:val="14"/>
      </w:numPr>
      <w:contextualSpacing/>
    </w:pPr>
  </w:style>
  <w:style w:type="table" w:customStyle="1" w:styleId="TableGrid2">
    <w:name w:val="Table Grid2"/>
    <w:basedOn w:val="TableNormal"/>
    <w:next w:val="TableGrid"/>
    <w:uiPriority w:val="39"/>
    <w:rsid w:val="00182E4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43288"/>
    <w:rPr>
      <w:rFonts w:asciiTheme="majorHAnsi" w:eastAsiaTheme="majorEastAsia" w:hAnsiTheme="majorHAnsi" w:cstheme="majorBidi"/>
      <w:b/>
      <w:bCs/>
      <w:color w:val="344879" w:themeColor="accent1" w:themeShade="B5"/>
      <w:kern w:val="28"/>
      <w:sz w:val="32"/>
      <w:szCs w:val="32"/>
      <w:lang w:val="en-US"/>
      <w14:ligatures w14:val="standard"/>
      <w14:cntxtAlts/>
    </w:rPr>
  </w:style>
  <w:style w:type="paragraph" w:styleId="TOCHeading">
    <w:name w:val="TOC Heading"/>
    <w:basedOn w:val="Heading1"/>
    <w:next w:val="Normal"/>
    <w:uiPriority w:val="39"/>
    <w:unhideWhenUsed/>
    <w:qFormat/>
    <w:rsid w:val="00C43288"/>
    <w:pPr>
      <w:spacing w:line="276" w:lineRule="auto"/>
      <w:outlineLvl w:val="9"/>
    </w:pPr>
    <w:rPr>
      <w:color w:val="374C80" w:themeColor="accent1" w:themeShade="BF"/>
      <w:kern w:val="0"/>
      <w:sz w:val="28"/>
      <w:szCs w:val="28"/>
      <w14:ligatures w14:val="none"/>
      <w14:cntxtAlts w14:val="0"/>
    </w:rPr>
  </w:style>
  <w:style w:type="paragraph" w:styleId="TOC1">
    <w:name w:val="toc 1"/>
    <w:basedOn w:val="Normal"/>
    <w:next w:val="Normal"/>
    <w:autoRedefine/>
    <w:uiPriority w:val="39"/>
    <w:unhideWhenUsed/>
    <w:rsid w:val="00F517FB"/>
    <w:pPr>
      <w:tabs>
        <w:tab w:val="right" w:leader="dot" w:pos="10520"/>
      </w:tabs>
      <w:spacing w:before="120" w:after="0"/>
    </w:pPr>
    <w:rPr>
      <w:rFonts w:asciiTheme="minorHAnsi" w:hAnsiTheme="minorHAnsi"/>
      <w:b/>
      <w:sz w:val="24"/>
      <w:szCs w:val="24"/>
    </w:rPr>
  </w:style>
  <w:style w:type="paragraph" w:styleId="TOC2">
    <w:name w:val="toc 2"/>
    <w:basedOn w:val="Normal"/>
    <w:next w:val="Normal"/>
    <w:autoRedefine/>
    <w:uiPriority w:val="39"/>
    <w:semiHidden/>
    <w:unhideWhenUsed/>
    <w:rsid w:val="00C43288"/>
    <w:pPr>
      <w:spacing w:after="0"/>
      <w:ind w:left="200"/>
    </w:pPr>
    <w:rPr>
      <w:rFonts w:asciiTheme="minorHAnsi" w:hAnsiTheme="minorHAnsi"/>
      <w:b/>
      <w:sz w:val="22"/>
      <w:szCs w:val="22"/>
    </w:rPr>
  </w:style>
  <w:style w:type="paragraph" w:styleId="TOC3">
    <w:name w:val="toc 3"/>
    <w:basedOn w:val="Normal"/>
    <w:next w:val="Normal"/>
    <w:autoRedefine/>
    <w:uiPriority w:val="39"/>
    <w:semiHidden/>
    <w:unhideWhenUsed/>
    <w:rsid w:val="00C43288"/>
    <w:pPr>
      <w:spacing w:after="0"/>
      <w:ind w:left="400"/>
    </w:pPr>
    <w:rPr>
      <w:rFonts w:asciiTheme="minorHAnsi" w:hAnsiTheme="minorHAnsi"/>
      <w:sz w:val="22"/>
      <w:szCs w:val="22"/>
    </w:rPr>
  </w:style>
  <w:style w:type="paragraph" w:styleId="TOC4">
    <w:name w:val="toc 4"/>
    <w:basedOn w:val="Normal"/>
    <w:next w:val="Normal"/>
    <w:autoRedefine/>
    <w:uiPriority w:val="39"/>
    <w:semiHidden/>
    <w:unhideWhenUsed/>
    <w:rsid w:val="00C43288"/>
    <w:pPr>
      <w:spacing w:after="0"/>
      <w:ind w:left="600"/>
    </w:pPr>
    <w:rPr>
      <w:rFonts w:asciiTheme="minorHAnsi" w:hAnsiTheme="minorHAnsi"/>
    </w:rPr>
  </w:style>
  <w:style w:type="paragraph" w:styleId="TOC5">
    <w:name w:val="toc 5"/>
    <w:basedOn w:val="Normal"/>
    <w:next w:val="Normal"/>
    <w:autoRedefine/>
    <w:uiPriority w:val="39"/>
    <w:semiHidden/>
    <w:unhideWhenUsed/>
    <w:rsid w:val="00C43288"/>
    <w:pPr>
      <w:spacing w:after="0"/>
      <w:ind w:left="800"/>
    </w:pPr>
    <w:rPr>
      <w:rFonts w:asciiTheme="minorHAnsi" w:hAnsiTheme="minorHAnsi"/>
    </w:rPr>
  </w:style>
  <w:style w:type="paragraph" w:styleId="TOC6">
    <w:name w:val="toc 6"/>
    <w:basedOn w:val="Normal"/>
    <w:next w:val="Normal"/>
    <w:autoRedefine/>
    <w:uiPriority w:val="39"/>
    <w:semiHidden/>
    <w:unhideWhenUsed/>
    <w:rsid w:val="00C43288"/>
    <w:pPr>
      <w:spacing w:after="0"/>
      <w:ind w:left="1000"/>
    </w:pPr>
    <w:rPr>
      <w:rFonts w:asciiTheme="minorHAnsi" w:hAnsiTheme="minorHAnsi"/>
    </w:rPr>
  </w:style>
  <w:style w:type="paragraph" w:styleId="TOC7">
    <w:name w:val="toc 7"/>
    <w:basedOn w:val="Normal"/>
    <w:next w:val="Normal"/>
    <w:autoRedefine/>
    <w:uiPriority w:val="39"/>
    <w:semiHidden/>
    <w:unhideWhenUsed/>
    <w:rsid w:val="00C43288"/>
    <w:pPr>
      <w:spacing w:after="0"/>
      <w:ind w:left="1200"/>
    </w:pPr>
    <w:rPr>
      <w:rFonts w:asciiTheme="minorHAnsi" w:hAnsiTheme="minorHAnsi"/>
    </w:rPr>
  </w:style>
  <w:style w:type="paragraph" w:styleId="TOC8">
    <w:name w:val="toc 8"/>
    <w:basedOn w:val="Normal"/>
    <w:next w:val="Normal"/>
    <w:autoRedefine/>
    <w:uiPriority w:val="39"/>
    <w:semiHidden/>
    <w:unhideWhenUsed/>
    <w:rsid w:val="00C43288"/>
    <w:pPr>
      <w:spacing w:after="0"/>
      <w:ind w:left="1400"/>
    </w:pPr>
    <w:rPr>
      <w:rFonts w:asciiTheme="minorHAnsi" w:hAnsiTheme="minorHAnsi"/>
    </w:rPr>
  </w:style>
  <w:style w:type="paragraph" w:styleId="TOC9">
    <w:name w:val="toc 9"/>
    <w:basedOn w:val="Normal"/>
    <w:next w:val="Normal"/>
    <w:autoRedefine/>
    <w:uiPriority w:val="39"/>
    <w:semiHidden/>
    <w:unhideWhenUsed/>
    <w:rsid w:val="00C43288"/>
    <w:pPr>
      <w:spacing w:after="0"/>
      <w:ind w:left="1600"/>
    </w:pPr>
    <w:rPr>
      <w:rFonts w:asciiTheme="minorHAnsi" w:hAnsiTheme="minorHAnsi"/>
    </w:rPr>
  </w:style>
  <w:style w:type="table" w:customStyle="1" w:styleId="TableGrid3">
    <w:name w:val="Table Grid3"/>
    <w:basedOn w:val="TableNormal"/>
    <w:next w:val="TableGrid"/>
    <w:uiPriority w:val="39"/>
    <w:rsid w:val="00D602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99"/>
    <w:rsid w:val="00915C6B"/>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270503">
      <w:bodyDiv w:val="1"/>
      <w:marLeft w:val="0"/>
      <w:marRight w:val="0"/>
      <w:marTop w:val="0"/>
      <w:marBottom w:val="0"/>
      <w:divBdr>
        <w:top w:val="none" w:sz="0" w:space="0" w:color="auto"/>
        <w:left w:val="none" w:sz="0" w:space="0" w:color="auto"/>
        <w:bottom w:val="none" w:sz="0" w:space="0" w:color="auto"/>
        <w:right w:val="none" w:sz="0" w:space="0" w:color="auto"/>
      </w:divBdr>
    </w:div>
    <w:div w:id="338392559">
      <w:bodyDiv w:val="1"/>
      <w:marLeft w:val="0"/>
      <w:marRight w:val="0"/>
      <w:marTop w:val="0"/>
      <w:marBottom w:val="0"/>
      <w:divBdr>
        <w:top w:val="none" w:sz="0" w:space="0" w:color="auto"/>
        <w:left w:val="none" w:sz="0" w:space="0" w:color="auto"/>
        <w:bottom w:val="none" w:sz="0" w:space="0" w:color="auto"/>
        <w:right w:val="none" w:sz="0" w:space="0" w:color="auto"/>
      </w:divBdr>
    </w:div>
    <w:div w:id="422994419">
      <w:bodyDiv w:val="1"/>
      <w:marLeft w:val="0"/>
      <w:marRight w:val="0"/>
      <w:marTop w:val="0"/>
      <w:marBottom w:val="0"/>
      <w:divBdr>
        <w:top w:val="none" w:sz="0" w:space="0" w:color="auto"/>
        <w:left w:val="none" w:sz="0" w:space="0" w:color="auto"/>
        <w:bottom w:val="none" w:sz="0" w:space="0" w:color="auto"/>
        <w:right w:val="none" w:sz="0" w:space="0" w:color="auto"/>
      </w:divBdr>
    </w:div>
    <w:div w:id="448205707">
      <w:bodyDiv w:val="1"/>
      <w:marLeft w:val="0"/>
      <w:marRight w:val="0"/>
      <w:marTop w:val="0"/>
      <w:marBottom w:val="0"/>
      <w:divBdr>
        <w:top w:val="none" w:sz="0" w:space="0" w:color="auto"/>
        <w:left w:val="none" w:sz="0" w:space="0" w:color="auto"/>
        <w:bottom w:val="none" w:sz="0" w:space="0" w:color="auto"/>
        <w:right w:val="none" w:sz="0" w:space="0" w:color="auto"/>
      </w:divBdr>
    </w:div>
    <w:div w:id="658269026">
      <w:bodyDiv w:val="1"/>
      <w:marLeft w:val="0"/>
      <w:marRight w:val="0"/>
      <w:marTop w:val="0"/>
      <w:marBottom w:val="0"/>
      <w:divBdr>
        <w:top w:val="none" w:sz="0" w:space="0" w:color="auto"/>
        <w:left w:val="none" w:sz="0" w:space="0" w:color="auto"/>
        <w:bottom w:val="none" w:sz="0" w:space="0" w:color="auto"/>
        <w:right w:val="none" w:sz="0" w:space="0" w:color="auto"/>
      </w:divBdr>
    </w:div>
    <w:div w:id="684943441">
      <w:bodyDiv w:val="1"/>
      <w:marLeft w:val="0"/>
      <w:marRight w:val="0"/>
      <w:marTop w:val="0"/>
      <w:marBottom w:val="0"/>
      <w:divBdr>
        <w:top w:val="none" w:sz="0" w:space="0" w:color="auto"/>
        <w:left w:val="none" w:sz="0" w:space="0" w:color="auto"/>
        <w:bottom w:val="none" w:sz="0" w:space="0" w:color="auto"/>
        <w:right w:val="none" w:sz="0" w:space="0" w:color="auto"/>
      </w:divBdr>
    </w:div>
    <w:div w:id="721297537">
      <w:bodyDiv w:val="1"/>
      <w:marLeft w:val="0"/>
      <w:marRight w:val="0"/>
      <w:marTop w:val="0"/>
      <w:marBottom w:val="0"/>
      <w:divBdr>
        <w:top w:val="none" w:sz="0" w:space="0" w:color="auto"/>
        <w:left w:val="none" w:sz="0" w:space="0" w:color="auto"/>
        <w:bottom w:val="none" w:sz="0" w:space="0" w:color="auto"/>
        <w:right w:val="none" w:sz="0" w:space="0" w:color="auto"/>
      </w:divBdr>
    </w:div>
    <w:div w:id="1015422419">
      <w:bodyDiv w:val="1"/>
      <w:marLeft w:val="0"/>
      <w:marRight w:val="0"/>
      <w:marTop w:val="0"/>
      <w:marBottom w:val="0"/>
      <w:divBdr>
        <w:top w:val="none" w:sz="0" w:space="0" w:color="auto"/>
        <w:left w:val="none" w:sz="0" w:space="0" w:color="auto"/>
        <w:bottom w:val="none" w:sz="0" w:space="0" w:color="auto"/>
        <w:right w:val="none" w:sz="0" w:space="0" w:color="auto"/>
      </w:divBdr>
    </w:div>
    <w:div w:id="1184055412">
      <w:bodyDiv w:val="1"/>
      <w:marLeft w:val="0"/>
      <w:marRight w:val="0"/>
      <w:marTop w:val="0"/>
      <w:marBottom w:val="0"/>
      <w:divBdr>
        <w:top w:val="none" w:sz="0" w:space="0" w:color="auto"/>
        <w:left w:val="none" w:sz="0" w:space="0" w:color="auto"/>
        <w:bottom w:val="none" w:sz="0" w:space="0" w:color="auto"/>
        <w:right w:val="none" w:sz="0" w:space="0" w:color="auto"/>
      </w:divBdr>
    </w:div>
    <w:div w:id="1200900901">
      <w:bodyDiv w:val="1"/>
      <w:marLeft w:val="0"/>
      <w:marRight w:val="0"/>
      <w:marTop w:val="0"/>
      <w:marBottom w:val="0"/>
      <w:divBdr>
        <w:top w:val="none" w:sz="0" w:space="0" w:color="auto"/>
        <w:left w:val="none" w:sz="0" w:space="0" w:color="auto"/>
        <w:bottom w:val="none" w:sz="0" w:space="0" w:color="auto"/>
        <w:right w:val="none" w:sz="0" w:space="0" w:color="auto"/>
      </w:divBdr>
    </w:div>
    <w:div w:id="1416248818">
      <w:bodyDiv w:val="1"/>
      <w:marLeft w:val="0"/>
      <w:marRight w:val="0"/>
      <w:marTop w:val="0"/>
      <w:marBottom w:val="0"/>
      <w:divBdr>
        <w:top w:val="none" w:sz="0" w:space="0" w:color="auto"/>
        <w:left w:val="none" w:sz="0" w:space="0" w:color="auto"/>
        <w:bottom w:val="none" w:sz="0" w:space="0" w:color="auto"/>
        <w:right w:val="none" w:sz="0" w:space="0" w:color="auto"/>
      </w:divBdr>
    </w:div>
    <w:div w:id="1506938418">
      <w:bodyDiv w:val="1"/>
      <w:marLeft w:val="0"/>
      <w:marRight w:val="0"/>
      <w:marTop w:val="0"/>
      <w:marBottom w:val="0"/>
      <w:divBdr>
        <w:top w:val="none" w:sz="0" w:space="0" w:color="auto"/>
        <w:left w:val="none" w:sz="0" w:space="0" w:color="auto"/>
        <w:bottom w:val="none" w:sz="0" w:space="0" w:color="auto"/>
        <w:right w:val="none" w:sz="0" w:space="0" w:color="auto"/>
      </w:divBdr>
    </w:div>
    <w:div w:id="1524512725">
      <w:bodyDiv w:val="1"/>
      <w:marLeft w:val="0"/>
      <w:marRight w:val="0"/>
      <w:marTop w:val="0"/>
      <w:marBottom w:val="0"/>
      <w:divBdr>
        <w:top w:val="none" w:sz="0" w:space="0" w:color="auto"/>
        <w:left w:val="none" w:sz="0" w:space="0" w:color="auto"/>
        <w:bottom w:val="none" w:sz="0" w:space="0" w:color="auto"/>
        <w:right w:val="none" w:sz="0" w:space="0" w:color="auto"/>
      </w:divBdr>
    </w:div>
    <w:div w:id="1738745696">
      <w:bodyDiv w:val="1"/>
      <w:marLeft w:val="0"/>
      <w:marRight w:val="0"/>
      <w:marTop w:val="0"/>
      <w:marBottom w:val="0"/>
      <w:divBdr>
        <w:top w:val="none" w:sz="0" w:space="0" w:color="auto"/>
        <w:left w:val="none" w:sz="0" w:space="0" w:color="auto"/>
        <w:bottom w:val="none" w:sz="0" w:space="0" w:color="auto"/>
        <w:right w:val="none" w:sz="0" w:space="0" w:color="auto"/>
      </w:divBdr>
    </w:div>
    <w:div w:id="2026445805">
      <w:bodyDiv w:val="1"/>
      <w:marLeft w:val="0"/>
      <w:marRight w:val="0"/>
      <w:marTop w:val="0"/>
      <w:marBottom w:val="0"/>
      <w:divBdr>
        <w:top w:val="none" w:sz="0" w:space="0" w:color="auto"/>
        <w:left w:val="none" w:sz="0" w:space="0" w:color="auto"/>
        <w:bottom w:val="none" w:sz="0" w:space="0" w:color="auto"/>
        <w:right w:val="none" w:sz="0" w:space="0" w:color="auto"/>
      </w:divBdr>
    </w:div>
    <w:div w:id="2112507837">
      <w:bodyDiv w:val="1"/>
      <w:marLeft w:val="0"/>
      <w:marRight w:val="0"/>
      <w:marTop w:val="0"/>
      <w:marBottom w:val="0"/>
      <w:divBdr>
        <w:top w:val="none" w:sz="0" w:space="0" w:color="auto"/>
        <w:left w:val="none" w:sz="0" w:space="0" w:color="auto"/>
        <w:bottom w:val="none" w:sz="0" w:space="0" w:color="auto"/>
        <w:right w:val="none" w:sz="0" w:space="0" w:color="auto"/>
      </w:divBdr>
      <w:divsChild>
        <w:div w:id="1049377699">
          <w:marLeft w:val="0"/>
          <w:marRight w:val="0"/>
          <w:marTop w:val="0"/>
          <w:marBottom w:val="0"/>
          <w:divBdr>
            <w:top w:val="none" w:sz="0" w:space="0" w:color="auto"/>
            <w:left w:val="none" w:sz="0" w:space="0" w:color="auto"/>
            <w:bottom w:val="none" w:sz="0" w:space="0" w:color="auto"/>
            <w:right w:val="none" w:sz="0" w:space="0" w:color="auto"/>
          </w:divBdr>
          <w:divsChild>
            <w:div w:id="78769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mailto:sammy.odolot@undp.org"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alem.berhanu@undp.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2.jpeg"/><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customXml" Target="../customXml/item2.xml"/><Relationship Id="rId30"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2" Type="http://schemas.openxmlformats.org/officeDocument/2006/relationships/hyperlink" Target="http://www.reuters.com/article/2015/06/26/us-southsudan-unrest-un-sanctions-idUSKBN0P62I320150626" TargetMode="External"/><Relationship Id="rId1" Type="http://schemas.openxmlformats.org/officeDocument/2006/relationships/hyperlink" Target="http://reliefweb.int/report/south-sudan/statement-mr-toby-lanzer-humanitarian-coordinator-south-sudan-international"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2015-09-28T10:00:00+00:00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Units/Offices</TermName>
          <TermId xmlns="http://schemas.microsoft.com/office/infopath/2007/PartnerControls">dc193c33-d84d-49b7-b96c-78772b816c2f</TermId>
        </TermInfo>
      </Terms>
    </UNDPCountryTaxHTField0>
    <UndpOUCode xmlns="1ed4137b-41b2-488b-8250-6d369ec27664">SSD</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Projects</TermName>
          <TermId xmlns="http://schemas.microsoft.com/office/infopath/2007/PartnerControls">5a938f3e-b5a4-495e-a088-c020b8c0a099</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1174</Value>
      <Value>763</Value>
      <Value>386</Value>
      <Value>1112</Value>
      <Value>1634</Value>
      <Value>1</Value>
    </TaxCatchAll>
    <c4e2ab2cc9354bbf9064eeb465a566ea xmlns="1ed4137b-41b2-488b-8250-6d369ec27664">
      <Terms xmlns="http://schemas.microsoft.com/office/infopath/2007/PartnerControls"/>
    </c4e2ab2cc9354bbf9064eeb465a566ea>
    <UndpProjectNo xmlns="1ed4137b-41b2-488b-8250-6d369ec27664">00064257</UndpProjectNo>
    <UndpDocStatus xmlns="1ed4137b-41b2-488b-8250-6d369ec27664">Final</UndpDocStatus>
    <Outcome1 xmlns="f1161f5b-24a3-4c2d-bc81-44cb9325e8ee">CSAC </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SSD</TermName>
          <TermId xmlns="http://schemas.microsoft.com/office/infopath/2007/PartnerControls">3d4489ee-e67b-4a79-a639-be4e0373636f</TermId>
        </TermInfo>
      </Terms>
    </gc6531b704974d528487414686b72f6f>
    <_dlc_DocId xmlns="f1161f5b-24a3-4c2d-bc81-44cb9325e8ee">ATLASPDC-4-39561</_dlc_DocId>
    <_dlc_DocIdUrl xmlns="f1161f5b-24a3-4c2d-bc81-44cb9325e8ee">
      <Url>https://info.undp.org/docs/pdc/_layouts/DocIdRedir.aspx?ID=ATLASPDC-4-39561</Url>
      <Description>ATLASPDC-4-39561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D140433-D9E6-4BC5-B2BC-7B43944489C6}"/>
</file>

<file path=customXml/itemProps2.xml><?xml version="1.0" encoding="utf-8"?>
<ds:datastoreItem xmlns:ds="http://schemas.openxmlformats.org/officeDocument/2006/customXml" ds:itemID="{5EB88F5F-1DF7-488A-8B54-4AB3A8199297}"/>
</file>

<file path=customXml/itemProps3.xml><?xml version="1.0" encoding="utf-8"?>
<ds:datastoreItem xmlns:ds="http://schemas.openxmlformats.org/officeDocument/2006/customXml" ds:itemID="{0E95F3BE-7E35-42AD-8CF2-B7EF9F4312DE}"/>
</file>

<file path=customXml/itemProps4.xml><?xml version="1.0" encoding="utf-8"?>
<ds:datastoreItem xmlns:ds="http://schemas.openxmlformats.org/officeDocument/2006/customXml" ds:itemID="{5B3AE473-A6BE-469B-9DD7-C0011F4F8EC4}"/>
</file>

<file path=customXml/itemProps5.xml><?xml version="1.0" encoding="utf-8"?>
<ds:datastoreItem xmlns:ds="http://schemas.openxmlformats.org/officeDocument/2006/customXml" ds:itemID="{B1DE926A-C15D-4A41-867E-FE0FE0B07C90}"/>
</file>

<file path=customXml/itemProps6.xml><?xml version="1.0" encoding="utf-8"?>
<ds:datastoreItem xmlns:ds="http://schemas.openxmlformats.org/officeDocument/2006/customXml" ds:itemID="{FB90C0A8-AD52-4C19-8512-369C7BD8C6B0}"/>
</file>

<file path=docProps/app.xml><?xml version="1.0" encoding="utf-8"?>
<Properties xmlns="http://schemas.openxmlformats.org/officeDocument/2006/extended-properties" xmlns:vt="http://schemas.openxmlformats.org/officeDocument/2006/docPropsVTypes">
  <Template>Normal</Template>
  <TotalTime>1</TotalTime>
  <Pages>20</Pages>
  <Words>6681</Words>
  <Characters>38087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Q2 Report </dc:title>
  <dc:subject/>
  <dc:creator>CSAC  Project </dc:creator>
  <cp:keywords/>
  <dc:description/>
  <cp:lastModifiedBy>Sammyy Odolot</cp:lastModifiedBy>
  <cp:revision>2</cp:revision>
  <cp:lastPrinted>2014-09-01T08:55:00Z</cp:lastPrinted>
  <dcterms:created xsi:type="dcterms:W3CDTF">2015-08-31T07:41:00Z</dcterms:created>
  <dcterms:modified xsi:type="dcterms:W3CDTF">2015-08-31T07:41:00Z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1174;#Units/Offices|dc193c33-d84d-49b7-b96c-78772b816c2f</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1634;#SSD|3d4489ee-e67b-4a79-a639-be4e0373636f</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386;#Projects|5a938f3e-b5a4-495e-a088-c020b8c0a099</vt:lpwstr>
  </property>
  <property fmtid="{D5CDD505-2E9C-101B-9397-08002B2CF9AE}" pid="16" name="Atlas Document Type">
    <vt:lpwstr>1112;#Progress Report|03c70d0e-c75e-4cfb-8288-e692640ede14</vt:lpwstr>
  </property>
  <property fmtid="{D5CDD505-2E9C-101B-9397-08002B2CF9AE}" pid="17" name="_dlc_DocIdItemGuid">
    <vt:lpwstr>f8b9591f-7cf0-4645-81c8-7c823d8fc7d7</vt:lpwstr>
  </property>
  <property fmtid="{D5CDD505-2E9C-101B-9397-08002B2CF9AE}" pid="18" name="URL">
    <vt:lpwstr/>
  </property>
  <property fmtid="{D5CDD505-2E9C-101B-9397-08002B2CF9AE}" pid="19" name="DocumentSetDescription">
    <vt:lpwstr/>
  </property>
</Properties>
</file>